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FCBE" w14:textId="77777777" w:rsidR="008A701D" w:rsidRDefault="0022433D" w:rsidP="00BF34EE">
      <w:pPr>
        <w:spacing w:before="240" w:after="240"/>
        <w:jc w:val="center"/>
        <w:rPr>
          <w:rFonts w:asciiTheme="minorHAnsi" w:hAnsiTheme="minorHAnsi"/>
          <w:bCs/>
          <w:sz w:val="28"/>
          <w:szCs w:val="28"/>
        </w:rPr>
      </w:pPr>
      <w:r w:rsidRPr="0039536E">
        <w:rPr>
          <w:rFonts w:asciiTheme="minorHAnsi" w:hAnsiTheme="minorHAnsi"/>
          <w:b/>
          <w:sz w:val="28"/>
          <w:szCs w:val="28"/>
        </w:rPr>
        <w:t xml:space="preserve">“It’s Hard to Make Friends on Zoom Calls”: Navigating </w:t>
      </w:r>
      <w:r w:rsidR="0085099C" w:rsidRPr="0039536E">
        <w:rPr>
          <w:rFonts w:asciiTheme="minorHAnsi" w:hAnsiTheme="minorHAnsi"/>
          <w:b/>
          <w:sz w:val="28"/>
          <w:szCs w:val="28"/>
        </w:rPr>
        <w:t>‘</w:t>
      </w:r>
      <w:r w:rsidRPr="0039536E">
        <w:rPr>
          <w:rFonts w:asciiTheme="minorHAnsi" w:hAnsiTheme="minorHAnsi"/>
          <w:b/>
          <w:sz w:val="28"/>
          <w:szCs w:val="28"/>
        </w:rPr>
        <w:t>Culture Shock</w:t>
      </w:r>
      <w:r w:rsidR="0085099C" w:rsidRPr="0039536E">
        <w:rPr>
          <w:rFonts w:asciiTheme="minorHAnsi" w:hAnsiTheme="minorHAnsi"/>
          <w:b/>
          <w:sz w:val="28"/>
          <w:szCs w:val="28"/>
        </w:rPr>
        <w:t>’</w:t>
      </w:r>
      <w:r w:rsidR="00992CB3" w:rsidRPr="0039536E">
        <w:rPr>
          <w:rFonts w:asciiTheme="minorHAnsi" w:hAnsiTheme="minorHAnsi"/>
          <w:b/>
          <w:sz w:val="28"/>
          <w:szCs w:val="28"/>
        </w:rPr>
        <w:t xml:space="preserve"> </w:t>
      </w:r>
      <w:r w:rsidRPr="0039536E">
        <w:rPr>
          <w:rFonts w:asciiTheme="minorHAnsi" w:hAnsiTheme="minorHAnsi"/>
          <w:b/>
          <w:sz w:val="28"/>
          <w:szCs w:val="28"/>
        </w:rPr>
        <w:t>and Academic Identity Development in Higher Education</w:t>
      </w:r>
      <w:r w:rsidR="001950EA" w:rsidRPr="00693DF5">
        <w:rPr>
          <w:rFonts w:asciiTheme="minorHAnsi" w:hAnsiTheme="minorHAnsi"/>
          <w:bCs/>
          <w:sz w:val="28"/>
          <w:szCs w:val="28"/>
        </w:rPr>
        <w:t xml:space="preserve"> </w:t>
      </w:r>
    </w:p>
    <w:p w14:paraId="59CD8DEF" w14:textId="16D1FE03" w:rsidR="0022433D" w:rsidRPr="00693DF5" w:rsidRDefault="00832D15" w:rsidP="00BF34EE">
      <w:pPr>
        <w:spacing w:before="240" w:after="240"/>
        <w:jc w:val="center"/>
        <w:rPr>
          <w:rFonts w:asciiTheme="minorHAnsi" w:hAnsiTheme="minorHAnsi"/>
          <w:bCs/>
          <w:sz w:val="28"/>
          <w:szCs w:val="28"/>
        </w:rPr>
      </w:pPr>
      <w:r>
        <w:rPr>
          <w:rFonts w:asciiTheme="minorHAnsi" w:hAnsiTheme="minorHAnsi"/>
          <w:bCs/>
          <w:sz w:val="28"/>
          <w:szCs w:val="28"/>
        </w:rPr>
        <w:t>R</w:t>
      </w:r>
      <w:r w:rsidR="001950EA" w:rsidRPr="00693DF5">
        <w:rPr>
          <w:rFonts w:asciiTheme="minorHAnsi" w:hAnsiTheme="minorHAnsi"/>
          <w:bCs/>
          <w:sz w:val="28"/>
          <w:szCs w:val="28"/>
        </w:rPr>
        <w:t>eport</w:t>
      </w:r>
      <w:r w:rsidR="00F46465">
        <w:rPr>
          <w:rFonts w:asciiTheme="minorHAnsi" w:hAnsiTheme="minorHAnsi"/>
          <w:bCs/>
          <w:sz w:val="28"/>
          <w:szCs w:val="28"/>
        </w:rPr>
        <w:t xml:space="preserve"> of a small-scale project</w:t>
      </w:r>
    </w:p>
    <w:p w14:paraId="00C6A95C" w14:textId="022E1049" w:rsidR="00BF34EE" w:rsidRPr="002E61C6" w:rsidRDefault="00BF34EE" w:rsidP="003A3C20">
      <w:pPr>
        <w:rPr>
          <w:rFonts w:asciiTheme="minorHAnsi" w:hAnsiTheme="minorHAnsi"/>
          <w:b/>
          <w:bCs/>
          <w:sz w:val="24"/>
          <w:szCs w:val="24"/>
        </w:rPr>
      </w:pPr>
      <w:r w:rsidRPr="002E61C6">
        <w:rPr>
          <w:rFonts w:asciiTheme="minorHAnsi" w:hAnsiTheme="minorHAnsi"/>
          <w:b/>
          <w:bCs/>
          <w:sz w:val="24"/>
          <w:szCs w:val="24"/>
        </w:rPr>
        <w:t>Who led on this project?</w:t>
      </w:r>
    </w:p>
    <w:p w14:paraId="6E9D5AFD" w14:textId="2A2C0293" w:rsidR="00BF34EE" w:rsidRPr="002E61C6" w:rsidRDefault="00BF34EE">
      <w:pPr>
        <w:rPr>
          <w:rFonts w:asciiTheme="minorHAnsi" w:hAnsiTheme="minorHAnsi"/>
          <w:sz w:val="24"/>
          <w:szCs w:val="24"/>
        </w:rPr>
      </w:pPr>
      <w:r w:rsidRPr="002E61C6">
        <w:rPr>
          <w:rFonts w:asciiTheme="minorHAnsi" w:hAnsiTheme="minorHAnsi"/>
          <w:sz w:val="24"/>
          <w:szCs w:val="24"/>
        </w:rPr>
        <w:t>Bryony Rose, Jessica Mason, and David Peplow</w:t>
      </w:r>
      <w:r w:rsidR="003D1675" w:rsidRPr="002E61C6">
        <w:rPr>
          <w:rFonts w:asciiTheme="minorHAnsi" w:hAnsiTheme="minorHAnsi"/>
          <w:sz w:val="24"/>
          <w:szCs w:val="24"/>
        </w:rPr>
        <w:t>.</w:t>
      </w:r>
    </w:p>
    <w:p w14:paraId="5C88279B" w14:textId="77777777" w:rsidR="007B64ED" w:rsidRPr="002E61C6" w:rsidRDefault="007B64ED">
      <w:pPr>
        <w:rPr>
          <w:rFonts w:asciiTheme="minorHAnsi" w:hAnsiTheme="minorHAnsi"/>
          <w:sz w:val="24"/>
          <w:szCs w:val="24"/>
        </w:rPr>
      </w:pPr>
    </w:p>
    <w:p w14:paraId="6697FF19" w14:textId="3077B1E8" w:rsidR="00BF34EE" w:rsidRPr="002E61C6" w:rsidRDefault="00BF34EE">
      <w:pPr>
        <w:rPr>
          <w:rFonts w:asciiTheme="minorHAnsi" w:hAnsiTheme="minorHAnsi"/>
          <w:b/>
          <w:bCs/>
          <w:sz w:val="24"/>
          <w:szCs w:val="24"/>
        </w:rPr>
      </w:pPr>
      <w:r w:rsidRPr="002E61C6">
        <w:rPr>
          <w:rFonts w:asciiTheme="minorHAnsi" w:hAnsiTheme="minorHAnsi"/>
          <w:b/>
          <w:bCs/>
          <w:sz w:val="24"/>
          <w:szCs w:val="24"/>
        </w:rPr>
        <w:t>When did it take place?</w:t>
      </w:r>
    </w:p>
    <w:p w14:paraId="00AE0B1B" w14:textId="64990E4D" w:rsidR="00BF34EE" w:rsidRPr="002E61C6" w:rsidRDefault="00BF34EE">
      <w:pPr>
        <w:rPr>
          <w:rFonts w:asciiTheme="minorHAnsi" w:hAnsiTheme="minorHAnsi"/>
          <w:sz w:val="24"/>
          <w:szCs w:val="24"/>
        </w:rPr>
      </w:pPr>
      <w:r w:rsidRPr="002E61C6">
        <w:rPr>
          <w:rFonts w:asciiTheme="minorHAnsi" w:hAnsiTheme="minorHAnsi"/>
          <w:sz w:val="24"/>
          <w:szCs w:val="24"/>
        </w:rPr>
        <w:t>The project took place in 2023.</w:t>
      </w:r>
    </w:p>
    <w:p w14:paraId="2A0A5426" w14:textId="77777777" w:rsidR="00BF34EE" w:rsidRPr="002E61C6" w:rsidRDefault="00BF34EE">
      <w:pPr>
        <w:rPr>
          <w:rFonts w:asciiTheme="minorHAnsi" w:hAnsiTheme="minorHAnsi"/>
          <w:sz w:val="24"/>
          <w:szCs w:val="24"/>
        </w:rPr>
      </w:pPr>
    </w:p>
    <w:p w14:paraId="7D8EC69A" w14:textId="068BB09B" w:rsidR="00BF34EE" w:rsidRPr="002E61C6" w:rsidRDefault="00BF34EE">
      <w:pPr>
        <w:rPr>
          <w:rFonts w:asciiTheme="minorHAnsi" w:hAnsiTheme="minorHAnsi"/>
          <w:b/>
          <w:bCs/>
          <w:sz w:val="24"/>
          <w:szCs w:val="24"/>
        </w:rPr>
      </w:pPr>
      <w:r w:rsidRPr="002E61C6">
        <w:rPr>
          <w:rFonts w:asciiTheme="minorHAnsi" w:hAnsiTheme="minorHAnsi"/>
          <w:b/>
          <w:bCs/>
          <w:sz w:val="24"/>
          <w:szCs w:val="24"/>
        </w:rPr>
        <w:t>Which stage(s) of the student lifecycle did it relate to (if any)?</w:t>
      </w:r>
    </w:p>
    <w:p w14:paraId="6ABFBD64" w14:textId="3ED54774" w:rsidR="00BF34EE" w:rsidRPr="002E61C6" w:rsidRDefault="007B64ED">
      <w:pPr>
        <w:rPr>
          <w:rFonts w:asciiTheme="minorHAnsi" w:hAnsiTheme="minorHAnsi"/>
          <w:sz w:val="24"/>
          <w:szCs w:val="24"/>
        </w:rPr>
      </w:pPr>
      <w:r w:rsidRPr="002E61C6">
        <w:rPr>
          <w:rFonts w:asciiTheme="minorHAnsi" w:hAnsiTheme="minorHAnsi"/>
          <w:sz w:val="24"/>
          <w:szCs w:val="24"/>
        </w:rPr>
        <w:t>Success (e.g. retention and attainment)</w:t>
      </w:r>
      <w:r w:rsidR="00EA30B4" w:rsidRPr="002E61C6">
        <w:rPr>
          <w:rFonts w:asciiTheme="minorHAnsi" w:hAnsiTheme="minorHAnsi"/>
          <w:sz w:val="24"/>
          <w:szCs w:val="24"/>
        </w:rPr>
        <w:t>.</w:t>
      </w:r>
    </w:p>
    <w:p w14:paraId="67DA57EF" w14:textId="77777777" w:rsidR="007B64ED" w:rsidRPr="002E61C6" w:rsidRDefault="007B64ED">
      <w:pPr>
        <w:rPr>
          <w:rFonts w:asciiTheme="minorHAnsi" w:hAnsiTheme="minorHAnsi"/>
          <w:sz w:val="24"/>
          <w:szCs w:val="24"/>
        </w:rPr>
      </w:pPr>
    </w:p>
    <w:p w14:paraId="72642B30" w14:textId="1CB81DBB" w:rsidR="001E398E" w:rsidRPr="002E61C6" w:rsidRDefault="00923373" w:rsidP="00923373">
      <w:pPr>
        <w:rPr>
          <w:rFonts w:asciiTheme="minorHAnsi" w:hAnsiTheme="minorHAnsi"/>
          <w:b/>
          <w:sz w:val="24"/>
          <w:szCs w:val="24"/>
        </w:rPr>
      </w:pPr>
      <w:r w:rsidRPr="002E61C6">
        <w:rPr>
          <w:rFonts w:asciiTheme="minorHAnsi" w:hAnsiTheme="minorHAnsi"/>
          <w:b/>
          <w:sz w:val="24"/>
          <w:szCs w:val="24"/>
        </w:rPr>
        <w:t>What</w:t>
      </w:r>
      <w:r w:rsidR="001E398E" w:rsidRPr="002E61C6">
        <w:rPr>
          <w:rFonts w:asciiTheme="minorHAnsi" w:hAnsiTheme="minorHAnsi"/>
          <w:b/>
          <w:sz w:val="24"/>
          <w:szCs w:val="24"/>
        </w:rPr>
        <w:t xml:space="preserve"> need(s</w:t>
      </w:r>
      <w:proofErr w:type="gramStart"/>
      <w:r w:rsidR="001E398E" w:rsidRPr="002E61C6">
        <w:rPr>
          <w:rFonts w:asciiTheme="minorHAnsi" w:hAnsiTheme="minorHAnsi"/>
          <w:b/>
          <w:sz w:val="24"/>
          <w:szCs w:val="24"/>
        </w:rPr>
        <w:t>)</w:t>
      </w:r>
      <w:proofErr w:type="gramEnd"/>
      <w:r w:rsidR="001E398E" w:rsidRPr="002E61C6">
        <w:rPr>
          <w:rFonts w:asciiTheme="minorHAnsi" w:hAnsiTheme="minorHAnsi"/>
          <w:b/>
          <w:sz w:val="24"/>
          <w:szCs w:val="24"/>
        </w:rPr>
        <w:t xml:space="preserve"> or issue(s) was this project addressing?</w:t>
      </w:r>
    </w:p>
    <w:p w14:paraId="1FD3BE68" w14:textId="446E6C4E" w:rsidR="00153A9F" w:rsidRPr="002E61C6" w:rsidRDefault="0097120A" w:rsidP="00914839">
      <w:pPr>
        <w:tabs>
          <w:tab w:val="left" w:pos="5492"/>
        </w:tabs>
        <w:rPr>
          <w:rFonts w:asciiTheme="minorHAnsi" w:hAnsiTheme="minorHAnsi"/>
          <w:sz w:val="24"/>
          <w:szCs w:val="24"/>
        </w:rPr>
      </w:pPr>
      <w:r w:rsidRPr="002E61C6">
        <w:rPr>
          <w:rFonts w:asciiTheme="minorHAnsi" w:hAnsiTheme="minorHAnsi"/>
          <w:sz w:val="24"/>
          <w:szCs w:val="24"/>
        </w:rPr>
        <w:t>Th</w:t>
      </w:r>
      <w:r w:rsidR="003D1675" w:rsidRPr="002E61C6">
        <w:rPr>
          <w:rFonts w:asciiTheme="minorHAnsi" w:hAnsiTheme="minorHAnsi"/>
          <w:sz w:val="24"/>
          <w:szCs w:val="24"/>
        </w:rPr>
        <w:t>e</w:t>
      </w:r>
      <w:r w:rsidRPr="002E61C6">
        <w:rPr>
          <w:rFonts w:asciiTheme="minorHAnsi" w:hAnsiTheme="minorHAnsi"/>
          <w:sz w:val="24"/>
          <w:szCs w:val="24"/>
        </w:rPr>
        <w:t xml:space="preserve"> project ex</w:t>
      </w:r>
      <w:r w:rsidR="00CE4C45" w:rsidRPr="002E61C6">
        <w:rPr>
          <w:rFonts w:asciiTheme="minorHAnsi" w:hAnsiTheme="minorHAnsi"/>
          <w:sz w:val="24"/>
          <w:szCs w:val="24"/>
        </w:rPr>
        <w:t xml:space="preserve">amined </w:t>
      </w:r>
      <w:r w:rsidRPr="002E61C6">
        <w:rPr>
          <w:rFonts w:asciiTheme="minorHAnsi" w:hAnsiTheme="minorHAnsi"/>
          <w:sz w:val="24"/>
          <w:szCs w:val="24"/>
        </w:rPr>
        <w:t>student</w:t>
      </w:r>
      <w:r w:rsidR="04882B3E" w:rsidRPr="002E61C6">
        <w:rPr>
          <w:rFonts w:asciiTheme="minorHAnsi" w:hAnsiTheme="minorHAnsi"/>
          <w:sz w:val="24"/>
          <w:szCs w:val="24"/>
        </w:rPr>
        <w:t xml:space="preserve"> academic</w:t>
      </w:r>
      <w:r w:rsidRPr="002E61C6">
        <w:rPr>
          <w:rFonts w:asciiTheme="minorHAnsi" w:hAnsiTheme="minorHAnsi"/>
          <w:sz w:val="24"/>
          <w:szCs w:val="24"/>
        </w:rPr>
        <w:t xml:space="preserve"> identity development within </w:t>
      </w:r>
      <w:r w:rsidR="00396531">
        <w:rPr>
          <w:rFonts w:asciiTheme="minorHAnsi" w:hAnsiTheme="minorHAnsi"/>
          <w:sz w:val="24"/>
          <w:szCs w:val="24"/>
        </w:rPr>
        <w:t>a</w:t>
      </w:r>
      <w:r w:rsidRPr="002E61C6">
        <w:rPr>
          <w:rFonts w:asciiTheme="minorHAnsi" w:hAnsiTheme="minorHAnsi"/>
          <w:sz w:val="24"/>
          <w:szCs w:val="24"/>
        </w:rPr>
        <w:t xml:space="preserve"> university setting</w:t>
      </w:r>
      <w:r w:rsidR="00B53F40">
        <w:rPr>
          <w:rFonts w:asciiTheme="minorHAnsi" w:hAnsiTheme="minorHAnsi"/>
          <w:sz w:val="24"/>
          <w:szCs w:val="24"/>
        </w:rPr>
        <w:t>. It focused on</w:t>
      </w:r>
      <w:r w:rsidRPr="002E61C6">
        <w:rPr>
          <w:rFonts w:asciiTheme="minorHAnsi" w:hAnsiTheme="minorHAnsi"/>
          <w:sz w:val="24"/>
          <w:szCs w:val="24"/>
        </w:rPr>
        <w:t xml:space="preserve"> </w:t>
      </w:r>
      <w:r w:rsidR="00B53F40">
        <w:rPr>
          <w:rFonts w:asciiTheme="minorHAnsi" w:hAnsiTheme="minorHAnsi"/>
          <w:sz w:val="24"/>
          <w:szCs w:val="24"/>
        </w:rPr>
        <w:t>the</w:t>
      </w:r>
      <w:r w:rsidRPr="002E61C6">
        <w:rPr>
          <w:rFonts w:asciiTheme="minorHAnsi" w:hAnsiTheme="minorHAnsi"/>
          <w:sz w:val="24"/>
          <w:szCs w:val="24"/>
        </w:rPr>
        <w:t xml:space="preserve"> challenges encountered by students </w:t>
      </w:r>
      <w:r w:rsidR="00B53F40">
        <w:rPr>
          <w:rFonts w:asciiTheme="minorHAnsi" w:hAnsiTheme="minorHAnsi"/>
          <w:sz w:val="24"/>
          <w:szCs w:val="24"/>
        </w:rPr>
        <w:t xml:space="preserve">at university </w:t>
      </w:r>
      <w:r w:rsidR="009D0AA9">
        <w:rPr>
          <w:rFonts w:asciiTheme="minorHAnsi" w:hAnsiTheme="minorHAnsi"/>
          <w:sz w:val="24"/>
          <w:szCs w:val="24"/>
        </w:rPr>
        <w:t>and explor</w:t>
      </w:r>
      <w:r w:rsidR="00B53F40">
        <w:rPr>
          <w:rFonts w:asciiTheme="minorHAnsi" w:hAnsiTheme="minorHAnsi"/>
          <w:sz w:val="24"/>
          <w:szCs w:val="24"/>
        </w:rPr>
        <w:t>ed</w:t>
      </w:r>
      <w:r w:rsidR="009D0AA9">
        <w:rPr>
          <w:rFonts w:asciiTheme="minorHAnsi" w:hAnsiTheme="minorHAnsi"/>
          <w:sz w:val="24"/>
          <w:szCs w:val="24"/>
        </w:rPr>
        <w:t xml:space="preserve"> how </w:t>
      </w:r>
      <w:r w:rsidR="00C2562A">
        <w:rPr>
          <w:rFonts w:asciiTheme="minorHAnsi" w:hAnsiTheme="minorHAnsi"/>
          <w:sz w:val="24"/>
          <w:szCs w:val="24"/>
        </w:rPr>
        <w:t>these</w:t>
      </w:r>
      <w:r w:rsidR="006239C5">
        <w:rPr>
          <w:rFonts w:asciiTheme="minorHAnsi" w:hAnsiTheme="minorHAnsi"/>
          <w:sz w:val="24"/>
          <w:szCs w:val="24"/>
        </w:rPr>
        <w:t xml:space="preserve"> had an impact on their</w:t>
      </w:r>
      <w:r w:rsidRPr="002E61C6">
        <w:rPr>
          <w:rFonts w:asciiTheme="minorHAnsi" w:hAnsiTheme="minorHAnsi"/>
          <w:sz w:val="24"/>
          <w:szCs w:val="24"/>
        </w:rPr>
        <w:t xml:space="preserve"> self-esteem, confidence, and academic engagement.</w:t>
      </w:r>
      <w:r w:rsidR="00F24269" w:rsidRPr="002E61C6">
        <w:rPr>
          <w:rFonts w:asciiTheme="minorHAnsi" w:hAnsiTheme="minorHAnsi"/>
          <w:sz w:val="24"/>
          <w:szCs w:val="24"/>
        </w:rPr>
        <w:t xml:space="preserve"> </w:t>
      </w:r>
      <w:r w:rsidR="00457DDE" w:rsidRPr="002E61C6">
        <w:rPr>
          <w:rFonts w:asciiTheme="minorHAnsi" w:hAnsiTheme="minorHAnsi"/>
          <w:sz w:val="24"/>
          <w:szCs w:val="24"/>
        </w:rPr>
        <w:t>Some students</w:t>
      </w:r>
      <w:r w:rsidRPr="002E61C6">
        <w:rPr>
          <w:rFonts w:asciiTheme="minorHAnsi" w:hAnsiTheme="minorHAnsi"/>
          <w:sz w:val="24"/>
          <w:szCs w:val="24"/>
        </w:rPr>
        <w:t xml:space="preserve"> grapple with ‘culture shock’ when beginning higher education, </w:t>
      </w:r>
      <w:r w:rsidR="00A8064F" w:rsidRPr="002E61C6">
        <w:rPr>
          <w:rFonts w:asciiTheme="minorHAnsi" w:hAnsiTheme="minorHAnsi"/>
          <w:sz w:val="24"/>
          <w:szCs w:val="24"/>
        </w:rPr>
        <w:t xml:space="preserve">which may lead </w:t>
      </w:r>
      <w:r w:rsidRPr="002E61C6">
        <w:rPr>
          <w:rFonts w:asciiTheme="minorHAnsi" w:hAnsiTheme="minorHAnsi"/>
          <w:sz w:val="24"/>
          <w:szCs w:val="24"/>
        </w:rPr>
        <w:t>to feeling disconnected and alienated (</w:t>
      </w:r>
      <w:proofErr w:type="spellStart"/>
      <w:r w:rsidR="00457DDE" w:rsidRPr="002E61C6">
        <w:rPr>
          <w:rFonts w:asciiTheme="minorHAnsi" w:hAnsiTheme="minorHAnsi"/>
          <w:sz w:val="24"/>
          <w:szCs w:val="24"/>
        </w:rPr>
        <w:t>Nchindia</w:t>
      </w:r>
      <w:proofErr w:type="spellEnd"/>
      <w:r w:rsidR="00457DDE" w:rsidRPr="002E61C6">
        <w:rPr>
          <w:rFonts w:asciiTheme="minorHAnsi" w:hAnsiTheme="minorHAnsi"/>
          <w:sz w:val="24"/>
          <w:szCs w:val="24"/>
        </w:rPr>
        <w:t xml:space="preserve">, 2020; </w:t>
      </w:r>
      <w:r w:rsidRPr="002E61C6">
        <w:rPr>
          <w:rFonts w:asciiTheme="minorHAnsi" w:hAnsiTheme="minorHAnsi"/>
          <w:sz w:val="24"/>
          <w:szCs w:val="24"/>
        </w:rPr>
        <w:t>Reay</w:t>
      </w:r>
      <w:r w:rsidR="003B3B2A" w:rsidRPr="002E61C6">
        <w:rPr>
          <w:rFonts w:asciiTheme="minorHAnsi" w:hAnsiTheme="minorHAnsi"/>
          <w:sz w:val="24"/>
          <w:szCs w:val="24"/>
        </w:rPr>
        <w:t>,</w:t>
      </w:r>
      <w:r w:rsidRPr="002E61C6">
        <w:rPr>
          <w:rFonts w:asciiTheme="minorHAnsi" w:hAnsiTheme="minorHAnsi"/>
          <w:sz w:val="24"/>
          <w:szCs w:val="24"/>
        </w:rPr>
        <w:t xml:space="preserve"> 2001; Reay et al.</w:t>
      </w:r>
      <w:r w:rsidR="003B3B2A" w:rsidRPr="002E61C6">
        <w:rPr>
          <w:rFonts w:asciiTheme="minorHAnsi" w:hAnsiTheme="minorHAnsi"/>
          <w:sz w:val="24"/>
          <w:szCs w:val="24"/>
        </w:rPr>
        <w:t>,</w:t>
      </w:r>
      <w:r w:rsidRPr="002E61C6">
        <w:rPr>
          <w:rFonts w:asciiTheme="minorHAnsi" w:hAnsiTheme="minorHAnsi"/>
          <w:sz w:val="24"/>
          <w:szCs w:val="24"/>
        </w:rPr>
        <w:t xml:space="preserve"> 2009; Wentworth </w:t>
      </w:r>
      <w:r w:rsidR="00AE5091" w:rsidRPr="002E61C6">
        <w:rPr>
          <w:rFonts w:asciiTheme="minorHAnsi" w:hAnsiTheme="minorHAnsi"/>
          <w:sz w:val="24"/>
          <w:szCs w:val="24"/>
        </w:rPr>
        <w:t>&amp;</w:t>
      </w:r>
      <w:r w:rsidRPr="002E61C6">
        <w:rPr>
          <w:rFonts w:asciiTheme="minorHAnsi" w:hAnsiTheme="minorHAnsi"/>
          <w:sz w:val="24"/>
          <w:szCs w:val="24"/>
        </w:rPr>
        <w:t xml:space="preserve"> Peterson</w:t>
      </w:r>
      <w:r w:rsidR="00AE5091" w:rsidRPr="002E61C6">
        <w:rPr>
          <w:rFonts w:asciiTheme="minorHAnsi" w:hAnsiTheme="minorHAnsi"/>
          <w:sz w:val="24"/>
          <w:szCs w:val="24"/>
        </w:rPr>
        <w:t>,</w:t>
      </w:r>
      <w:r w:rsidRPr="002E61C6">
        <w:rPr>
          <w:rFonts w:asciiTheme="minorHAnsi" w:hAnsiTheme="minorHAnsi"/>
          <w:sz w:val="24"/>
          <w:szCs w:val="24"/>
        </w:rPr>
        <w:t xml:space="preserve"> 2001). </w:t>
      </w:r>
      <w:r w:rsidR="0012402B" w:rsidRPr="002E61C6">
        <w:rPr>
          <w:rFonts w:asciiTheme="minorHAnsi" w:hAnsiTheme="minorHAnsi"/>
          <w:sz w:val="24"/>
          <w:szCs w:val="24"/>
        </w:rPr>
        <w:t xml:space="preserve">The project explored </w:t>
      </w:r>
      <w:r w:rsidR="00A66901" w:rsidRPr="002E61C6">
        <w:rPr>
          <w:rFonts w:asciiTheme="minorHAnsi" w:hAnsiTheme="minorHAnsi"/>
          <w:sz w:val="24"/>
          <w:szCs w:val="24"/>
        </w:rPr>
        <w:t xml:space="preserve">the journeys that students </w:t>
      </w:r>
      <w:r w:rsidR="00914839" w:rsidRPr="002E61C6">
        <w:rPr>
          <w:rFonts w:asciiTheme="minorHAnsi" w:hAnsiTheme="minorHAnsi"/>
          <w:sz w:val="24"/>
          <w:szCs w:val="24"/>
        </w:rPr>
        <w:t>undertook and the barriers that they experienced.</w:t>
      </w:r>
      <w:r w:rsidR="00173DD8" w:rsidRPr="002E61C6">
        <w:rPr>
          <w:rFonts w:asciiTheme="minorHAnsi" w:hAnsiTheme="minorHAnsi"/>
          <w:sz w:val="24"/>
          <w:szCs w:val="24"/>
        </w:rPr>
        <w:t xml:space="preserve"> </w:t>
      </w:r>
      <w:r w:rsidR="00914839" w:rsidRPr="002E61C6">
        <w:rPr>
          <w:rFonts w:asciiTheme="minorHAnsi" w:hAnsiTheme="minorHAnsi"/>
          <w:sz w:val="24"/>
          <w:szCs w:val="24"/>
        </w:rPr>
        <w:t xml:space="preserve">The project also </w:t>
      </w:r>
      <w:r w:rsidR="005C7571" w:rsidRPr="002E61C6">
        <w:rPr>
          <w:rFonts w:asciiTheme="minorHAnsi" w:hAnsiTheme="minorHAnsi"/>
          <w:sz w:val="24"/>
          <w:szCs w:val="24"/>
        </w:rPr>
        <w:t>identified</w:t>
      </w:r>
      <w:r w:rsidR="00914839" w:rsidRPr="002E61C6">
        <w:rPr>
          <w:rFonts w:asciiTheme="minorHAnsi" w:hAnsiTheme="minorHAnsi"/>
          <w:sz w:val="24"/>
          <w:szCs w:val="24"/>
        </w:rPr>
        <w:t xml:space="preserve"> good practice</w:t>
      </w:r>
      <w:r w:rsidR="005C7571" w:rsidRPr="002E61C6">
        <w:rPr>
          <w:rFonts w:asciiTheme="minorHAnsi" w:hAnsiTheme="minorHAnsi"/>
          <w:sz w:val="24"/>
          <w:szCs w:val="24"/>
        </w:rPr>
        <w:t xml:space="preserve">s and </w:t>
      </w:r>
      <w:r w:rsidR="00914839" w:rsidRPr="002E61C6">
        <w:rPr>
          <w:rFonts w:asciiTheme="minorHAnsi" w:hAnsiTheme="minorHAnsi"/>
          <w:sz w:val="24"/>
          <w:szCs w:val="24"/>
        </w:rPr>
        <w:t>strategies</w:t>
      </w:r>
      <w:r w:rsidR="005C7571" w:rsidRPr="002E61C6">
        <w:rPr>
          <w:rFonts w:asciiTheme="minorHAnsi" w:hAnsiTheme="minorHAnsi"/>
          <w:sz w:val="24"/>
          <w:szCs w:val="24"/>
        </w:rPr>
        <w:t xml:space="preserve"> </w:t>
      </w:r>
      <w:r w:rsidR="00914839" w:rsidRPr="002E61C6">
        <w:rPr>
          <w:rFonts w:asciiTheme="minorHAnsi" w:hAnsiTheme="minorHAnsi"/>
          <w:sz w:val="24"/>
          <w:szCs w:val="24"/>
        </w:rPr>
        <w:t xml:space="preserve">aimed at </w:t>
      </w:r>
      <w:r w:rsidR="00153A9F" w:rsidRPr="00153A9F">
        <w:rPr>
          <w:rFonts w:asciiTheme="minorHAnsi" w:hAnsiTheme="minorHAnsi"/>
          <w:sz w:val="24"/>
          <w:szCs w:val="24"/>
        </w:rPr>
        <w:t>supporting students to develop a confident academic identity</w:t>
      </w:r>
      <w:r w:rsidR="00153A9F">
        <w:rPr>
          <w:rFonts w:asciiTheme="minorHAnsi" w:hAnsiTheme="minorHAnsi"/>
          <w:sz w:val="24"/>
          <w:szCs w:val="24"/>
        </w:rPr>
        <w:t>.</w:t>
      </w:r>
    </w:p>
    <w:p w14:paraId="321FE723" w14:textId="77777777" w:rsidR="00636C54" w:rsidRPr="002E61C6" w:rsidRDefault="00636C54" w:rsidP="00923373">
      <w:pPr>
        <w:tabs>
          <w:tab w:val="left" w:pos="5492"/>
        </w:tabs>
        <w:rPr>
          <w:rFonts w:asciiTheme="minorHAnsi" w:hAnsiTheme="minorHAnsi"/>
          <w:sz w:val="24"/>
          <w:szCs w:val="24"/>
        </w:rPr>
      </w:pPr>
    </w:p>
    <w:p w14:paraId="097996F1" w14:textId="326544A0" w:rsidR="001E398E" w:rsidRPr="002E61C6" w:rsidRDefault="001E398E">
      <w:pPr>
        <w:rPr>
          <w:rFonts w:asciiTheme="minorHAnsi" w:hAnsiTheme="minorHAnsi"/>
          <w:b/>
          <w:bCs/>
          <w:sz w:val="24"/>
          <w:szCs w:val="24"/>
        </w:rPr>
      </w:pPr>
      <w:r w:rsidRPr="002E61C6">
        <w:rPr>
          <w:rFonts w:asciiTheme="minorHAnsi" w:hAnsiTheme="minorHAnsi"/>
          <w:b/>
          <w:bCs/>
          <w:sz w:val="24"/>
          <w:szCs w:val="24"/>
        </w:rPr>
        <w:t>What question(s) was the project attempting to address?</w:t>
      </w:r>
    </w:p>
    <w:p w14:paraId="415C478D" w14:textId="128C07A1" w:rsidR="0057534F" w:rsidRPr="002E61C6" w:rsidRDefault="00460AC3">
      <w:pPr>
        <w:rPr>
          <w:rFonts w:asciiTheme="minorHAnsi" w:hAnsiTheme="minorHAnsi"/>
          <w:sz w:val="24"/>
          <w:szCs w:val="24"/>
        </w:rPr>
      </w:pPr>
      <w:r w:rsidRPr="002E61C6">
        <w:rPr>
          <w:rFonts w:asciiTheme="minorHAnsi" w:hAnsiTheme="minorHAnsi"/>
          <w:sz w:val="24"/>
          <w:szCs w:val="24"/>
        </w:rPr>
        <w:t>The project</w:t>
      </w:r>
      <w:r w:rsidR="00577B3D" w:rsidRPr="002E61C6">
        <w:rPr>
          <w:rFonts w:asciiTheme="minorHAnsi" w:hAnsiTheme="minorHAnsi"/>
          <w:sz w:val="24"/>
          <w:szCs w:val="24"/>
        </w:rPr>
        <w:t xml:space="preserve"> aimed to</w:t>
      </w:r>
      <w:r w:rsidRPr="002E61C6">
        <w:rPr>
          <w:rFonts w:asciiTheme="minorHAnsi" w:hAnsiTheme="minorHAnsi"/>
          <w:sz w:val="24"/>
          <w:szCs w:val="24"/>
        </w:rPr>
        <w:t xml:space="preserve"> </w:t>
      </w:r>
      <w:r w:rsidR="00547DDE" w:rsidRPr="002E61C6">
        <w:rPr>
          <w:rFonts w:asciiTheme="minorHAnsi" w:hAnsiTheme="minorHAnsi"/>
          <w:sz w:val="24"/>
          <w:szCs w:val="24"/>
        </w:rPr>
        <w:t>address the following question</w:t>
      </w:r>
      <w:r w:rsidR="00420B07" w:rsidRPr="002E61C6">
        <w:rPr>
          <w:rFonts w:asciiTheme="minorHAnsi" w:hAnsiTheme="minorHAnsi"/>
          <w:sz w:val="24"/>
          <w:szCs w:val="24"/>
        </w:rPr>
        <w:t>s</w:t>
      </w:r>
      <w:r w:rsidR="00547DDE" w:rsidRPr="002E61C6">
        <w:rPr>
          <w:rFonts w:asciiTheme="minorHAnsi" w:hAnsiTheme="minorHAnsi"/>
          <w:sz w:val="24"/>
          <w:szCs w:val="24"/>
        </w:rPr>
        <w:t xml:space="preserve">: </w:t>
      </w:r>
    </w:p>
    <w:p w14:paraId="579D2707" w14:textId="0ECDD404" w:rsidR="0074174E" w:rsidRPr="002E61C6" w:rsidRDefault="007D031A" w:rsidP="0074174E">
      <w:pPr>
        <w:pStyle w:val="ListParagraph"/>
        <w:numPr>
          <w:ilvl w:val="0"/>
          <w:numId w:val="10"/>
        </w:numPr>
        <w:rPr>
          <w:rFonts w:asciiTheme="minorHAnsi" w:hAnsiTheme="minorHAnsi"/>
          <w:sz w:val="24"/>
          <w:szCs w:val="24"/>
        </w:rPr>
      </w:pPr>
      <w:r w:rsidRPr="002E61C6">
        <w:rPr>
          <w:rFonts w:asciiTheme="minorHAnsi" w:hAnsiTheme="minorHAnsi"/>
          <w:sz w:val="24"/>
          <w:szCs w:val="24"/>
        </w:rPr>
        <w:t>To what extent</w:t>
      </w:r>
      <w:r w:rsidR="00B35A72" w:rsidRPr="002E61C6">
        <w:rPr>
          <w:rFonts w:asciiTheme="minorHAnsi" w:hAnsiTheme="minorHAnsi"/>
          <w:sz w:val="24"/>
          <w:szCs w:val="24"/>
        </w:rPr>
        <w:t>, and in what ways,</w:t>
      </w:r>
      <w:r w:rsidRPr="002E61C6">
        <w:rPr>
          <w:rFonts w:asciiTheme="minorHAnsi" w:hAnsiTheme="minorHAnsi"/>
          <w:sz w:val="24"/>
          <w:szCs w:val="24"/>
        </w:rPr>
        <w:t xml:space="preserve"> </w:t>
      </w:r>
      <w:r w:rsidR="006022FA" w:rsidRPr="002E61C6">
        <w:rPr>
          <w:rFonts w:asciiTheme="minorHAnsi" w:hAnsiTheme="minorHAnsi"/>
          <w:sz w:val="24"/>
          <w:szCs w:val="24"/>
        </w:rPr>
        <w:t xml:space="preserve">have students experienced ‘culture shock’ </w:t>
      </w:r>
      <w:r w:rsidR="004C277F" w:rsidRPr="002E61C6">
        <w:rPr>
          <w:rFonts w:asciiTheme="minorHAnsi" w:hAnsiTheme="minorHAnsi"/>
          <w:sz w:val="24"/>
          <w:szCs w:val="24"/>
        </w:rPr>
        <w:t>at university</w:t>
      </w:r>
      <w:r w:rsidR="00C844C7" w:rsidRPr="002E61C6">
        <w:rPr>
          <w:rFonts w:asciiTheme="minorHAnsi" w:hAnsiTheme="minorHAnsi"/>
          <w:sz w:val="24"/>
          <w:szCs w:val="24"/>
        </w:rPr>
        <w:t>?</w:t>
      </w:r>
    </w:p>
    <w:p w14:paraId="4A30316B" w14:textId="51B3399B" w:rsidR="00214AA9" w:rsidRPr="002E61C6" w:rsidRDefault="00214AA9" w:rsidP="00214AA9">
      <w:pPr>
        <w:pStyle w:val="ListParagraph"/>
        <w:numPr>
          <w:ilvl w:val="0"/>
          <w:numId w:val="10"/>
        </w:numPr>
        <w:rPr>
          <w:rFonts w:asciiTheme="minorHAnsi" w:hAnsiTheme="minorHAnsi"/>
          <w:sz w:val="24"/>
          <w:szCs w:val="24"/>
        </w:rPr>
      </w:pPr>
      <w:r w:rsidRPr="002E61C6">
        <w:rPr>
          <w:rFonts w:asciiTheme="minorHAnsi" w:hAnsiTheme="minorHAnsi"/>
          <w:sz w:val="24"/>
          <w:szCs w:val="24"/>
        </w:rPr>
        <w:t xml:space="preserve">What strategies </w:t>
      </w:r>
      <w:r w:rsidR="00EC72DD">
        <w:rPr>
          <w:rFonts w:asciiTheme="minorHAnsi" w:hAnsiTheme="minorHAnsi"/>
          <w:sz w:val="24"/>
          <w:szCs w:val="24"/>
        </w:rPr>
        <w:t>have</w:t>
      </w:r>
      <w:r w:rsidRPr="002E61C6">
        <w:rPr>
          <w:rFonts w:asciiTheme="minorHAnsi" w:hAnsiTheme="minorHAnsi"/>
          <w:sz w:val="24"/>
          <w:szCs w:val="24"/>
        </w:rPr>
        <w:t xml:space="preserve"> participants employ</w:t>
      </w:r>
      <w:r w:rsidR="00EC72DD">
        <w:rPr>
          <w:rFonts w:asciiTheme="minorHAnsi" w:hAnsiTheme="minorHAnsi"/>
          <w:sz w:val="24"/>
          <w:szCs w:val="24"/>
        </w:rPr>
        <w:t>ed</w:t>
      </w:r>
      <w:r w:rsidRPr="002E61C6">
        <w:rPr>
          <w:rFonts w:asciiTheme="minorHAnsi" w:hAnsiTheme="minorHAnsi"/>
          <w:sz w:val="24"/>
          <w:szCs w:val="24"/>
        </w:rPr>
        <w:t xml:space="preserve"> to navigate culture shock and develop a </w:t>
      </w:r>
      <w:r w:rsidR="000E766A" w:rsidRPr="002E61C6">
        <w:rPr>
          <w:rFonts w:asciiTheme="minorHAnsi" w:hAnsiTheme="minorHAnsi"/>
          <w:sz w:val="24"/>
          <w:szCs w:val="24"/>
        </w:rPr>
        <w:t>positive academic</w:t>
      </w:r>
      <w:r w:rsidRPr="002E61C6">
        <w:rPr>
          <w:rFonts w:asciiTheme="minorHAnsi" w:hAnsiTheme="minorHAnsi"/>
          <w:sz w:val="24"/>
          <w:szCs w:val="24"/>
        </w:rPr>
        <w:t xml:space="preserve"> identity?</w:t>
      </w:r>
    </w:p>
    <w:p w14:paraId="4FFE5528" w14:textId="22411AE1" w:rsidR="00A45A6D" w:rsidRPr="002E61C6" w:rsidRDefault="00A45A6D" w:rsidP="00A45A6D">
      <w:pPr>
        <w:pStyle w:val="ListParagraph"/>
        <w:numPr>
          <w:ilvl w:val="0"/>
          <w:numId w:val="10"/>
        </w:numPr>
        <w:rPr>
          <w:rFonts w:asciiTheme="minorHAnsi" w:hAnsiTheme="minorHAnsi"/>
          <w:sz w:val="24"/>
          <w:szCs w:val="24"/>
        </w:rPr>
      </w:pPr>
      <w:r w:rsidRPr="002E61C6">
        <w:rPr>
          <w:rFonts w:asciiTheme="minorHAnsi" w:hAnsiTheme="minorHAnsi"/>
          <w:sz w:val="24"/>
          <w:szCs w:val="24"/>
        </w:rPr>
        <w:t xml:space="preserve">What strategies do participants feel staff </w:t>
      </w:r>
      <w:r w:rsidR="00EC72DD">
        <w:rPr>
          <w:rFonts w:asciiTheme="minorHAnsi" w:hAnsiTheme="minorHAnsi"/>
          <w:sz w:val="24"/>
          <w:szCs w:val="24"/>
        </w:rPr>
        <w:t>have used</w:t>
      </w:r>
      <w:r w:rsidRPr="002E61C6">
        <w:rPr>
          <w:rFonts w:asciiTheme="minorHAnsi" w:hAnsiTheme="minorHAnsi"/>
          <w:sz w:val="24"/>
          <w:szCs w:val="24"/>
        </w:rPr>
        <w:t xml:space="preserve"> to support </w:t>
      </w:r>
      <w:r w:rsidR="0029393C">
        <w:rPr>
          <w:rFonts w:asciiTheme="minorHAnsi" w:hAnsiTheme="minorHAnsi"/>
          <w:sz w:val="24"/>
          <w:szCs w:val="24"/>
        </w:rPr>
        <w:t xml:space="preserve">students to develop a </w:t>
      </w:r>
      <w:r w:rsidR="0093261B">
        <w:rPr>
          <w:rFonts w:asciiTheme="minorHAnsi" w:hAnsiTheme="minorHAnsi"/>
          <w:sz w:val="24"/>
          <w:szCs w:val="24"/>
        </w:rPr>
        <w:t>positive</w:t>
      </w:r>
      <w:r w:rsidRPr="002E61C6">
        <w:rPr>
          <w:rFonts w:asciiTheme="minorHAnsi" w:hAnsiTheme="minorHAnsi"/>
          <w:sz w:val="24"/>
          <w:szCs w:val="24"/>
        </w:rPr>
        <w:t xml:space="preserve"> </w:t>
      </w:r>
      <w:r w:rsidR="0029393C">
        <w:rPr>
          <w:rFonts w:asciiTheme="minorHAnsi" w:hAnsiTheme="minorHAnsi"/>
          <w:sz w:val="24"/>
          <w:szCs w:val="24"/>
        </w:rPr>
        <w:t>academic identity</w:t>
      </w:r>
      <w:r w:rsidRPr="002E61C6">
        <w:rPr>
          <w:rFonts w:asciiTheme="minorHAnsi" w:hAnsiTheme="minorHAnsi"/>
          <w:sz w:val="24"/>
          <w:szCs w:val="24"/>
        </w:rPr>
        <w:t>?</w:t>
      </w:r>
    </w:p>
    <w:p w14:paraId="762703A9" w14:textId="77777777" w:rsidR="00C21347" w:rsidRPr="002E61C6" w:rsidRDefault="00C21347" w:rsidP="0057534F">
      <w:pPr>
        <w:rPr>
          <w:rFonts w:asciiTheme="minorHAnsi" w:hAnsiTheme="minorHAnsi"/>
          <w:sz w:val="24"/>
          <w:szCs w:val="24"/>
        </w:rPr>
      </w:pPr>
    </w:p>
    <w:p w14:paraId="3ACB3DC7" w14:textId="230AE707" w:rsidR="00BF34EE" w:rsidRPr="002E61C6" w:rsidRDefault="00BF34EE">
      <w:pPr>
        <w:rPr>
          <w:rFonts w:asciiTheme="minorHAnsi" w:hAnsiTheme="minorHAnsi"/>
          <w:b/>
          <w:bCs/>
          <w:sz w:val="24"/>
          <w:szCs w:val="24"/>
        </w:rPr>
      </w:pPr>
      <w:r w:rsidRPr="002E61C6">
        <w:rPr>
          <w:rFonts w:asciiTheme="minorHAnsi" w:hAnsiTheme="minorHAnsi"/>
          <w:b/>
          <w:bCs/>
          <w:sz w:val="24"/>
          <w:szCs w:val="24"/>
        </w:rPr>
        <w:t>What was the evaluation/research methodology used?</w:t>
      </w:r>
    </w:p>
    <w:p w14:paraId="2247564E" w14:textId="709152FA" w:rsidR="00F43A42" w:rsidRPr="002E61C6" w:rsidRDefault="005135CA" w:rsidP="00E22F9D">
      <w:pPr>
        <w:spacing w:after="240"/>
        <w:rPr>
          <w:rFonts w:asciiTheme="minorHAnsi" w:hAnsiTheme="minorHAnsi"/>
          <w:sz w:val="24"/>
          <w:szCs w:val="24"/>
        </w:rPr>
      </w:pPr>
      <w:r w:rsidRPr="002E61C6">
        <w:rPr>
          <w:rFonts w:asciiTheme="minorHAnsi" w:hAnsiTheme="minorHAnsi"/>
          <w:sz w:val="24"/>
          <w:szCs w:val="24"/>
        </w:rPr>
        <w:t xml:space="preserve">Ethical approval for </w:t>
      </w:r>
      <w:r w:rsidR="00907CF9" w:rsidRPr="002E61C6">
        <w:rPr>
          <w:rFonts w:asciiTheme="minorHAnsi" w:hAnsiTheme="minorHAnsi"/>
          <w:sz w:val="24"/>
          <w:szCs w:val="24"/>
        </w:rPr>
        <w:t xml:space="preserve">the project was granted by Sheffield Hallam University. </w:t>
      </w:r>
      <w:r w:rsidR="00C9739A" w:rsidRPr="002E61C6">
        <w:rPr>
          <w:rFonts w:asciiTheme="minorHAnsi" w:hAnsiTheme="minorHAnsi"/>
          <w:sz w:val="24"/>
          <w:szCs w:val="24"/>
        </w:rPr>
        <w:t xml:space="preserve">The project </w:t>
      </w:r>
      <w:r w:rsidR="00F51006" w:rsidRPr="002E61C6">
        <w:rPr>
          <w:rFonts w:asciiTheme="minorHAnsi" w:hAnsiTheme="minorHAnsi"/>
          <w:sz w:val="24"/>
          <w:szCs w:val="24"/>
        </w:rPr>
        <w:t xml:space="preserve">collected data using </w:t>
      </w:r>
      <w:r w:rsidR="001461CB" w:rsidRPr="002E61C6">
        <w:rPr>
          <w:rFonts w:asciiTheme="minorHAnsi" w:hAnsiTheme="minorHAnsi"/>
          <w:sz w:val="24"/>
          <w:szCs w:val="24"/>
        </w:rPr>
        <w:t xml:space="preserve">focus groups and </w:t>
      </w:r>
      <w:r w:rsidR="00052FA6" w:rsidRPr="002E61C6">
        <w:rPr>
          <w:rFonts w:asciiTheme="minorHAnsi" w:hAnsiTheme="minorHAnsi"/>
          <w:sz w:val="24"/>
          <w:szCs w:val="24"/>
        </w:rPr>
        <w:t>questionnaires</w:t>
      </w:r>
      <w:r w:rsidR="001461CB" w:rsidRPr="002E61C6">
        <w:rPr>
          <w:rFonts w:asciiTheme="minorHAnsi" w:hAnsiTheme="minorHAnsi"/>
          <w:sz w:val="24"/>
          <w:szCs w:val="24"/>
        </w:rPr>
        <w:t xml:space="preserve">, which took place between May and August 2023. </w:t>
      </w:r>
      <w:r w:rsidR="00BF34EE" w:rsidRPr="002E61C6">
        <w:rPr>
          <w:rFonts w:asciiTheme="minorHAnsi" w:hAnsiTheme="minorHAnsi"/>
          <w:sz w:val="24"/>
          <w:szCs w:val="24"/>
        </w:rPr>
        <w:t xml:space="preserve">Firstly, </w:t>
      </w:r>
      <w:r w:rsidR="66A5CE13" w:rsidRPr="002E61C6">
        <w:rPr>
          <w:rFonts w:asciiTheme="minorHAnsi" w:hAnsiTheme="minorHAnsi"/>
          <w:sz w:val="24"/>
          <w:szCs w:val="24"/>
        </w:rPr>
        <w:t xml:space="preserve">two </w:t>
      </w:r>
      <w:r w:rsidR="00BF34EE" w:rsidRPr="002E61C6">
        <w:rPr>
          <w:rFonts w:asciiTheme="minorHAnsi" w:hAnsiTheme="minorHAnsi"/>
          <w:sz w:val="24"/>
          <w:szCs w:val="24"/>
        </w:rPr>
        <w:t xml:space="preserve">online semi-structured </w:t>
      </w:r>
      <w:r w:rsidR="6AAE8874" w:rsidRPr="002E61C6">
        <w:rPr>
          <w:rFonts w:asciiTheme="minorHAnsi" w:hAnsiTheme="minorHAnsi"/>
          <w:sz w:val="24"/>
          <w:szCs w:val="24"/>
        </w:rPr>
        <w:t>focus groups</w:t>
      </w:r>
      <w:r w:rsidR="00BF34EE" w:rsidRPr="002E61C6">
        <w:rPr>
          <w:rFonts w:asciiTheme="minorHAnsi" w:hAnsiTheme="minorHAnsi"/>
          <w:sz w:val="24"/>
          <w:szCs w:val="24"/>
        </w:rPr>
        <w:t xml:space="preserve"> </w:t>
      </w:r>
      <w:r w:rsidR="30980CD5" w:rsidRPr="002E61C6">
        <w:rPr>
          <w:rFonts w:asciiTheme="minorHAnsi" w:hAnsiTheme="minorHAnsi"/>
          <w:sz w:val="24"/>
          <w:szCs w:val="24"/>
        </w:rPr>
        <w:t xml:space="preserve">with students </w:t>
      </w:r>
      <w:r w:rsidR="00BF34EE" w:rsidRPr="002E61C6">
        <w:rPr>
          <w:rFonts w:asciiTheme="minorHAnsi" w:hAnsiTheme="minorHAnsi"/>
          <w:sz w:val="24"/>
          <w:szCs w:val="24"/>
        </w:rPr>
        <w:t xml:space="preserve">were </w:t>
      </w:r>
      <w:r w:rsidR="39DC316B" w:rsidRPr="002E61C6">
        <w:rPr>
          <w:rFonts w:asciiTheme="minorHAnsi" w:hAnsiTheme="minorHAnsi"/>
          <w:sz w:val="24"/>
          <w:szCs w:val="24"/>
        </w:rPr>
        <w:t>arranged</w:t>
      </w:r>
      <w:r w:rsidR="001D106E" w:rsidRPr="002E61C6">
        <w:rPr>
          <w:rFonts w:asciiTheme="minorHAnsi" w:hAnsiTheme="minorHAnsi"/>
          <w:sz w:val="24"/>
          <w:szCs w:val="24"/>
        </w:rPr>
        <w:t>.</w:t>
      </w:r>
      <w:r w:rsidR="000877F9" w:rsidRPr="002E61C6">
        <w:rPr>
          <w:rFonts w:asciiTheme="minorHAnsi" w:hAnsiTheme="minorHAnsi"/>
          <w:sz w:val="24"/>
          <w:szCs w:val="24"/>
        </w:rPr>
        <w:t xml:space="preserve"> </w:t>
      </w:r>
      <w:r w:rsidR="00BF34EE" w:rsidRPr="002E61C6">
        <w:rPr>
          <w:rFonts w:asciiTheme="minorHAnsi" w:hAnsiTheme="minorHAnsi"/>
          <w:sz w:val="24"/>
          <w:szCs w:val="24"/>
        </w:rPr>
        <w:t xml:space="preserve">Invitations were sent to approximately 200 students from all years of undergraduate degree courses within the University’s </w:t>
      </w:r>
      <w:r w:rsidR="001D106E" w:rsidRPr="002E61C6">
        <w:rPr>
          <w:rFonts w:asciiTheme="minorHAnsi" w:hAnsiTheme="minorHAnsi"/>
          <w:sz w:val="24"/>
          <w:szCs w:val="24"/>
        </w:rPr>
        <w:t xml:space="preserve">Department of </w:t>
      </w:r>
      <w:r w:rsidR="00BF34EE" w:rsidRPr="002E61C6">
        <w:rPr>
          <w:rFonts w:asciiTheme="minorHAnsi" w:hAnsiTheme="minorHAnsi"/>
          <w:sz w:val="24"/>
          <w:szCs w:val="24"/>
        </w:rPr>
        <w:t xml:space="preserve">Humanities. </w:t>
      </w:r>
      <w:r w:rsidR="225A1372" w:rsidRPr="002E61C6">
        <w:rPr>
          <w:rFonts w:asciiTheme="minorHAnsi" w:hAnsiTheme="minorHAnsi"/>
          <w:sz w:val="24"/>
          <w:szCs w:val="24"/>
        </w:rPr>
        <w:t xml:space="preserve">Two </w:t>
      </w:r>
      <w:r w:rsidR="00BF34EE" w:rsidRPr="002E61C6">
        <w:rPr>
          <w:rFonts w:asciiTheme="minorHAnsi" w:hAnsiTheme="minorHAnsi"/>
          <w:sz w:val="24"/>
          <w:szCs w:val="24"/>
        </w:rPr>
        <w:lastRenderedPageBreak/>
        <w:t>participants attended</w:t>
      </w:r>
      <w:r w:rsidR="085E9533" w:rsidRPr="002E61C6">
        <w:rPr>
          <w:rFonts w:asciiTheme="minorHAnsi" w:hAnsiTheme="minorHAnsi"/>
          <w:sz w:val="24"/>
          <w:szCs w:val="24"/>
        </w:rPr>
        <w:t xml:space="preserve"> the first focus group</w:t>
      </w:r>
      <w:r w:rsidR="00BF34EE" w:rsidRPr="002E61C6">
        <w:rPr>
          <w:rFonts w:asciiTheme="minorHAnsi" w:hAnsiTheme="minorHAnsi"/>
          <w:sz w:val="24"/>
          <w:szCs w:val="24"/>
        </w:rPr>
        <w:t>, and</w:t>
      </w:r>
      <w:r w:rsidR="3EFECE82" w:rsidRPr="002E61C6">
        <w:rPr>
          <w:rFonts w:asciiTheme="minorHAnsi" w:hAnsiTheme="minorHAnsi"/>
          <w:sz w:val="24"/>
          <w:szCs w:val="24"/>
        </w:rPr>
        <w:t xml:space="preserve"> none attend</w:t>
      </w:r>
      <w:r w:rsidR="008F1FF7" w:rsidRPr="002E61C6">
        <w:rPr>
          <w:rFonts w:asciiTheme="minorHAnsi" w:hAnsiTheme="minorHAnsi"/>
          <w:sz w:val="24"/>
          <w:szCs w:val="24"/>
        </w:rPr>
        <w:t>ed</w:t>
      </w:r>
      <w:r w:rsidR="00BF34EE" w:rsidRPr="002E61C6">
        <w:rPr>
          <w:rFonts w:asciiTheme="minorHAnsi" w:hAnsiTheme="minorHAnsi"/>
          <w:sz w:val="24"/>
          <w:szCs w:val="24"/>
        </w:rPr>
        <w:t xml:space="preserve"> the second. Following this, an online questionnaire</w:t>
      </w:r>
      <w:r w:rsidR="4FDFEEE0" w:rsidRPr="002E61C6">
        <w:rPr>
          <w:rFonts w:asciiTheme="minorHAnsi" w:hAnsiTheme="minorHAnsi"/>
          <w:sz w:val="24"/>
          <w:szCs w:val="24"/>
        </w:rPr>
        <w:t xml:space="preserve"> was developed, </w:t>
      </w:r>
      <w:r w:rsidR="00052FA6" w:rsidRPr="002E61C6">
        <w:rPr>
          <w:rFonts w:asciiTheme="minorHAnsi" w:hAnsiTheme="minorHAnsi"/>
          <w:sz w:val="24"/>
          <w:szCs w:val="24"/>
        </w:rPr>
        <w:t>consisting of</w:t>
      </w:r>
      <w:r w:rsidR="5A2BC3F9" w:rsidRPr="002E61C6">
        <w:rPr>
          <w:rFonts w:asciiTheme="minorHAnsi" w:hAnsiTheme="minorHAnsi"/>
          <w:sz w:val="24"/>
          <w:szCs w:val="24"/>
        </w:rPr>
        <w:t xml:space="preserve"> </w:t>
      </w:r>
      <w:r w:rsidR="00BF34EE" w:rsidRPr="002E61C6">
        <w:rPr>
          <w:rFonts w:asciiTheme="minorHAnsi" w:hAnsiTheme="minorHAnsi"/>
          <w:sz w:val="24"/>
          <w:szCs w:val="24"/>
        </w:rPr>
        <w:t>14 questions which fell into one of four question categories</w:t>
      </w:r>
      <w:r w:rsidR="00345A38" w:rsidRPr="002E61C6">
        <w:rPr>
          <w:rFonts w:asciiTheme="minorHAnsi" w:hAnsiTheme="minorHAnsi"/>
          <w:sz w:val="24"/>
          <w:szCs w:val="24"/>
        </w:rPr>
        <w:t>:</w:t>
      </w:r>
      <w:r w:rsidR="00FD4A84" w:rsidRPr="002E61C6">
        <w:rPr>
          <w:rFonts w:asciiTheme="minorHAnsi" w:hAnsiTheme="minorHAnsi"/>
          <w:sz w:val="24"/>
          <w:szCs w:val="24"/>
        </w:rPr>
        <w:t xml:space="preserve"> preparing for university, culture expectations, culture shock, and problem resolution.</w:t>
      </w:r>
      <w:r w:rsidR="00BF34EE" w:rsidRPr="002E61C6">
        <w:rPr>
          <w:rFonts w:asciiTheme="minorHAnsi" w:hAnsiTheme="minorHAnsi"/>
          <w:sz w:val="24"/>
          <w:szCs w:val="24"/>
        </w:rPr>
        <w:t xml:space="preserve"> </w:t>
      </w:r>
      <w:r w:rsidR="00155217" w:rsidRPr="002E61C6">
        <w:rPr>
          <w:rFonts w:asciiTheme="minorHAnsi" w:hAnsiTheme="minorHAnsi"/>
          <w:sz w:val="24"/>
          <w:szCs w:val="24"/>
        </w:rPr>
        <w:t>O</w:t>
      </w:r>
      <w:r w:rsidR="00BF34EE" w:rsidRPr="002E61C6">
        <w:rPr>
          <w:rFonts w:asciiTheme="minorHAnsi" w:hAnsiTheme="minorHAnsi"/>
          <w:sz w:val="24"/>
          <w:szCs w:val="24"/>
        </w:rPr>
        <w:t>nly two participants completed the questionnaire.</w:t>
      </w:r>
      <w:r w:rsidR="00592572" w:rsidRPr="002E61C6">
        <w:rPr>
          <w:rFonts w:asciiTheme="minorHAnsi" w:hAnsiTheme="minorHAnsi"/>
          <w:sz w:val="24"/>
          <w:szCs w:val="24"/>
        </w:rPr>
        <w:t xml:space="preserve"> </w:t>
      </w:r>
      <w:r w:rsidR="00BF34EE" w:rsidRPr="002E61C6">
        <w:rPr>
          <w:rFonts w:asciiTheme="minorHAnsi" w:hAnsiTheme="minorHAnsi"/>
          <w:sz w:val="24"/>
          <w:szCs w:val="24"/>
        </w:rPr>
        <w:t>A replication study would be beneficial to ensure consistency and confidence in</w:t>
      </w:r>
      <w:r w:rsidR="0050002D" w:rsidRPr="002E61C6">
        <w:rPr>
          <w:rFonts w:asciiTheme="minorHAnsi" w:hAnsiTheme="minorHAnsi"/>
          <w:sz w:val="24"/>
          <w:szCs w:val="24"/>
        </w:rPr>
        <w:t xml:space="preserve"> the</w:t>
      </w:r>
      <w:r w:rsidR="00BF34EE" w:rsidRPr="002E61C6">
        <w:rPr>
          <w:rFonts w:asciiTheme="minorHAnsi" w:hAnsiTheme="minorHAnsi"/>
          <w:sz w:val="24"/>
          <w:szCs w:val="24"/>
        </w:rPr>
        <w:t xml:space="preserve"> findings</w:t>
      </w:r>
      <w:r w:rsidR="00600547" w:rsidRPr="002E61C6">
        <w:rPr>
          <w:rFonts w:asciiTheme="minorHAnsi" w:hAnsiTheme="minorHAnsi"/>
          <w:sz w:val="24"/>
          <w:szCs w:val="24"/>
        </w:rPr>
        <w:t>.</w:t>
      </w:r>
      <w:r w:rsidR="002243D5" w:rsidRPr="002E61C6">
        <w:rPr>
          <w:rFonts w:asciiTheme="minorHAnsi" w:hAnsiTheme="minorHAnsi"/>
          <w:sz w:val="24"/>
          <w:szCs w:val="24"/>
        </w:rPr>
        <w:t xml:space="preserve"> T</w:t>
      </w:r>
      <w:r w:rsidR="00BF34EE" w:rsidRPr="002E61C6">
        <w:rPr>
          <w:rFonts w:asciiTheme="minorHAnsi" w:hAnsiTheme="minorHAnsi"/>
          <w:sz w:val="24"/>
          <w:szCs w:val="24"/>
        </w:rPr>
        <w:t xml:space="preserve">he </w:t>
      </w:r>
      <w:r w:rsidR="008D2088" w:rsidRPr="002E61C6">
        <w:rPr>
          <w:rFonts w:asciiTheme="minorHAnsi" w:hAnsiTheme="minorHAnsi"/>
          <w:sz w:val="24"/>
          <w:szCs w:val="24"/>
        </w:rPr>
        <w:t xml:space="preserve">data from the </w:t>
      </w:r>
      <w:r w:rsidR="00EC6054" w:rsidRPr="002E61C6">
        <w:rPr>
          <w:rFonts w:asciiTheme="minorHAnsi" w:hAnsiTheme="minorHAnsi"/>
          <w:sz w:val="24"/>
          <w:szCs w:val="24"/>
        </w:rPr>
        <w:t>focus groups</w:t>
      </w:r>
      <w:r w:rsidR="00BF34EE" w:rsidRPr="002E61C6">
        <w:rPr>
          <w:rFonts w:asciiTheme="minorHAnsi" w:hAnsiTheme="minorHAnsi"/>
          <w:sz w:val="24"/>
          <w:szCs w:val="24"/>
        </w:rPr>
        <w:t xml:space="preserve"> were transcribed, thematic analysis was then applied</w:t>
      </w:r>
      <w:r w:rsidR="00077C34" w:rsidRPr="002E61C6">
        <w:rPr>
          <w:rFonts w:asciiTheme="minorHAnsi" w:hAnsiTheme="minorHAnsi"/>
          <w:sz w:val="24"/>
          <w:szCs w:val="24"/>
        </w:rPr>
        <w:t xml:space="preserve"> on all data collected</w:t>
      </w:r>
      <w:r w:rsidR="00BF34EE" w:rsidRPr="002E61C6">
        <w:rPr>
          <w:rFonts w:asciiTheme="minorHAnsi" w:hAnsiTheme="minorHAnsi"/>
          <w:sz w:val="24"/>
          <w:szCs w:val="24"/>
        </w:rPr>
        <w:t>, and</w:t>
      </w:r>
      <w:r w:rsidR="008B542B" w:rsidRPr="002E61C6">
        <w:rPr>
          <w:rFonts w:asciiTheme="minorHAnsi" w:hAnsiTheme="minorHAnsi"/>
          <w:sz w:val="24"/>
          <w:szCs w:val="24"/>
        </w:rPr>
        <w:t xml:space="preserve"> grouped into the following themes</w:t>
      </w:r>
      <w:r w:rsidR="00596AE0" w:rsidRPr="002E61C6">
        <w:rPr>
          <w:rFonts w:asciiTheme="minorHAnsi" w:hAnsiTheme="minorHAnsi"/>
          <w:sz w:val="24"/>
          <w:szCs w:val="24"/>
        </w:rPr>
        <w:t xml:space="preserve">: digital spaces, expectations, and time. </w:t>
      </w:r>
      <w:r w:rsidR="00F74256" w:rsidRPr="002E61C6">
        <w:rPr>
          <w:rFonts w:asciiTheme="minorHAnsi" w:hAnsiTheme="minorHAnsi"/>
          <w:sz w:val="24"/>
          <w:szCs w:val="24"/>
        </w:rPr>
        <w:t xml:space="preserve">The data collected was </w:t>
      </w:r>
      <w:r w:rsidR="00617E8E" w:rsidRPr="002E61C6">
        <w:rPr>
          <w:rFonts w:asciiTheme="minorHAnsi" w:hAnsiTheme="minorHAnsi"/>
          <w:sz w:val="24"/>
          <w:szCs w:val="24"/>
        </w:rPr>
        <w:t xml:space="preserve">also </w:t>
      </w:r>
      <w:r w:rsidR="00F43A42" w:rsidRPr="002E61C6">
        <w:rPr>
          <w:rFonts w:asciiTheme="minorHAnsi" w:hAnsiTheme="minorHAnsi"/>
          <w:sz w:val="24"/>
          <w:szCs w:val="24"/>
        </w:rPr>
        <w:t xml:space="preserve">triangulated by </w:t>
      </w:r>
      <w:r w:rsidR="00622BCA" w:rsidRPr="002E61C6">
        <w:rPr>
          <w:rFonts w:asciiTheme="minorHAnsi" w:hAnsiTheme="minorHAnsi"/>
          <w:sz w:val="24"/>
          <w:szCs w:val="24"/>
        </w:rPr>
        <w:t xml:space="preserve">examining practices and recommendations identified in </w:t>
      </w:r>
      <w:r w:rsidR="00495E63" w:rsidRPr="002E61C6">
        <w:rPr>
          <w:rFonts w:asciiTheme="minorHAnsi" w:hAnsiTheme="minorHAnsi"/>
          <w:sz w:val="24"/>
          <w:szCs w:val="24"/>
        </w:rPr>
        <w:t>other</w:t>
      </w:r>
      <w:r w:rsidR="00622BCA" w:rsidRPr="002E61C6">
        <w:rPr>
          <w:rFonts w:asciiTheme="minorHAnsi" w:hAnsiTheme="minorHAnsi"/>
          <w:sz w:val="24"/>
          <w:szCs w:val="24"/>
        </w:rPr>
        <w:t xml:space="preserve"> literature.</w:t>
      </w:r>
    </w:p>
    <w:p w14:paraId="7A90311D" w14:textId="3ED51C05" w:rsidR="00BF34EE" w:rsidRPr="002E61C6" w:rsidRDefault="00BF34EE" w:rsidP="003A3C20">
      <w:pPr>
        <w:spacing w:before="360"/>
        <w:rPr>
          <w:rFonts w:asciiTheme="minorHAnsi" w:hAnsiTheme="minorHAnsi"/>
          <w:b/>
          <w:bCs/>
          <w:sz w:val="24"/>
          <w:szCs w:val="24"/>
        </w:rPr>
      </w:pPr>
      <w:r w:rsidRPr="002E61C6">
        <w:rPr>
          <w:rFonts w:asciiTheme="minorHAnsi" w:hAnsiTheme="minorHAnsi"/>
          <w:b/>
          <w:bCs/>
          <w:sz w:val="24"/>
          <w:szCs w:val="24"/>
        </w:rPr>
        <w:t>What learning, findings and/or recommendations can be shared?</w:t>
      </w:r>
    </w:p>
    <w:p w14:paraId="768384DF" w14:textId="6B01717D" w:rsidR="007B64ED" w:rsidRPr="002E61C6" w:rsidRDefault="009F16F2" w:rsidP="003A3C20">
      <w:pPr>
        <w:spacing w:before="240"/>
        <w:rPr>
          <w:rFonts w:asciiTheme="minorHAnsi" w:hAnsiTheme="minorHAnsi"/>
          <w:b/>
          <w:sz w:val="24"/>
          <w:szCs w:val="24"/>
        </w:rPr>
      </w:pPr>
      <w:r w:rsidRPr="002E61C6">
        <w:rPr>
          <w:rFonts w:asciiTheme="minorHAnsi" w:hAnsiTheme="minorHAnsi"/>
          <w:b/>
          <w:sz w:val="24"/>
          <w:szCs w:val="24"/>
        </w:rPr>
        <w:t xml:space="preserve">a) </w:t>
      </w:r>
      <w:r w:rsidR="00885C18" w:rsidRPr="002E61C6">
        <w:rPr>
          <w:rFonts w:asciiTheme="minorHAnsi" w:hAnsiTheme="minorHAnsi"/>
          <w:b/>
          <w:sz w:val="24"/>
          <w:szCs w:val="24"/>
        </w:rPr>
        <w:t>Theme</w:t>
      </w:r>
      <w:r w:rsidR="00DD2E83" w:rsidRPr="002E61C6">
        <w:rPr>
          <w:rFonts w:asciiTheme="minorHAnsi" w:hAnsiTheme="minorHAnsi"/>
          <w:b/>
          <w:sz w:val="24"/>
          <w:szCs w:val="24"/>
        </w:rPr>
        <w:t xml:space="preserve">: </w:t>
      </w:r>
      <w:r w:rsidR="007B64ED" w:rsidRPr="002E61C6">
        <w:rPr>
          <w:rFonts w:asciiTheme="minorHAnsi" w:hAnsiTheme="minorHAnsi"/>
          <w:b/>
          <w:sz w:val="24"/>
          <w:szCs w:val="24"/>
        </w:rPr>
        <w:t>Digital spaces</w:t>
      </w:r>
    </w:p>
    <w:p w14:paraId="077A3413" w14:textId="17C5FF52" w:rsidR="007B64ED" w:rsidRPr="002E61C6" w:rsidRDefault="007B64ED" w:rsidP="003A3C20">
      <w:pPr>
        <w:spacing w:after="240"/>
        <w:rPr>
          <w:rFonts w:asciiTheme="minorHAnsi" w:hAnsiTheme="minorHAnsi"/>
          <w:sz w:val="24"/>
          <w:szCs w:val="24"/>
        </w:rPr>
      </w:pPr>
      <w:r w:rsidRPr="002E61C6">
        <w:rPr>
          <w:rFonts w:asciiTheme="minorHAnsi" w:hAnsiTheme="minorHAnsi"/>
          <w:sz w:val="24"/>
          <w:szCs w:val="24"/>
        </w:rPr>
        <w:t xml:space="preserve">Data gathered indicated that participants collectively </w:t>
      </w:r>
      <w:r w:rsidR="006E468A" w:rsidRPr="002E61C6">
        <w:rPr>
          <w:rFonts w:asciiTheme="minorHAnsi" w:hAnsiTheme="minorHAnsi"/>
          <w:sz w:val="24"/>
          <w:szCs w:val="24"/>
        </w:rPr>
        <w:t>experienced</w:t>
      </w:r>
      <w:r w:rsidRPr="002E61C6">
        <w:rPr>
          <w:rFonts w:asciiTheme="minorHAnsi" w:hAnsiTheme="minorHAnsi"/>
          <w:sz w:val="24"/>
          <w:szCs w:val="24"/>
        </w:rPr>
        <w:t xml:space="preserve"> similar concerns and </w:t>
      </w:r>
      <w:r w:rsidR="006E468A" w:rsidRPr="002E61C6">
        <w:rPr>
          <w:rFonts w:asciiTheme="minorHAnsi" w:hAnsiTheme="minorHAnsi"/>
          <w:sz w:val="24"/>
          <w:szCs w:val="24"/>
        </w:rPr>
        <w:t xml:space="preserve">stresses </w:t>
      </w:r>
      <w:r w:rsidRPr="002E61C6">
        <w:rPr>
          <w:rFonts w:asciiTheme="minorHAnsi" w:hAnsiTheme="minorHAnsi"/>
          <w:sz w:val="24"/>
          <w:szCs w:val="24"/>
        </w:rPr>
        <w:t>within the university’s digital spaces.</w:t>
      </w:r>
      <w:r w:rsidR="65B43B6E" w:rsidRPr="002E61C6">
        <w:rPr>
          <w:rFonts w:asciiTheme="minorHAnsi" w:hAnsiTheme="minorHAnsi"/>
          <w:sz w:val="24"/>
          <w:szCs w:val="24"/>
        </w:rPr>
        <w:t xml:space="preserve"> For example, being unaware that a large portion of their course would be held online</w:t>
      </w:r>
      <w:r w:rsidR="00CF59E4" w:rsidRPr="002E61C6">
        <w:rPr>
          <w:rFonts w:asciiTheme="minorHAnsi" w:hAnsiTheme="minorHAnsi"/>
          <w:sz w:val="24"/>
          <w:szCs w:val="24"/>
        </w:rPr>
        <w:t xml:space="preserve">, which was in part due to </w:t>
      </w:r>
      <w:r w:rsidR="00E54F91">
        <w:rPr>
          <w:rFonts w:asciiTheme="minorHAnsi" w:hAnsiTheme="minorHAnsi"/>
          <w:sz w:val="24"/>
          <w:szCs w:val="24"/>
        </w:rPr>
        <w:t>COVID</w:t>
      </w:r>
      <w:r w:rsidR="61868DA2" w:rsidRPr="002E61C6">
        <w:rPr>
          <w:rFonts w:asciiTheme="minorHAnsi" w:hAnsiTheme="minorHAnsi"/>
          <w:sz w:val="24"/>
          <w:szCs w:val="24"/>
        </w:rPr>
        <w:t>:</w:t>
      </w:r>
    </w:p>
    <w:p w14:paraId="60301350" w14:textId="7EC30008" w:rsidR="001C1890" w:rsidRPr="002E61C6" w:rsidRDefault="001C1890" w:rsidP="00CF4DB7">
      <w:pPr>
        <w:spacing w:before="240" w:after="240"/>
        <w:ind w:left="720"/>
        <w:rPr>
          <w:rFonts w:asciiTheme="minorHAnsi" w:hAnsiTheme="minorHAnsi"/>
          <w:sz w:val="24"/>
          <w:szCs w:val="24"/>
        </w:rPr>
      </w:pPr>
      <w:r w:rsidRPr="002E61C6">
        <w:rPr>
          <w:rFonts w:asciiTheme="minorHAnsi" w:hAnsiTheme="minorHAnsi"/>
          <w:sz w:val="24"/>
          <w:szCs w:val="24"/>
        </w:rPr>
        <w:t>“</w:t>
      </w:r>
      <w:r w:rsidR="61868DA2" w:rsidRPr="002E61C6">
        <w:rPr>
          <w:rFonts w:asciiTheme="minorHAnsi" w:hAnsiTheme="minorHAnsi"/>
          <w:sz w:val="24"/>
          <w:szCs w:val="24"/>
        </w:rPr>
        <w:t>Everything was online which was a bit of a shock.” (</w:t>
      </w:r>
      <w:r w:rsidR="007833C3" w:rsidRPr="002E61C6">
        <w:rPr>
          <w:rFonts w:asciiTheme="minorHAnsi" w:hAnsiTheme="minorHAnsi"/>
          <w:sz w:val="24"/>
          <w:szCs w:val="24"/>
        </w:rPr>
        <w:t>FG</w:t>
      </w:r>
      <w:r w:rsidR="61868DA2" w:rsidRPr="002E61C6">
        <w:rPr>
          <w:rFonts w:asciiTheme="minorHAnsi" w:hAnsiTheme="minorHAnsi"/>
          <w:sz w:val="24"/>
          <w:szCs w:val="24"/>
        </w:rPr>
        <w:t>/survey respondent)</w:t>
      </w:r>
    </w:p>
    <w:p w14:paraId="09329C8E" w14:textId="3FE63641" w:rsidR="007B64ED" w:rsidRPr="002E61C6" w:rsidRDefault="61868DA2" w:rsidP="00CF4DB7">
      <w:pPr>
        <w:spacing w:before="240" w:after="240"/>
        <w:ind w:left="720"/>
        <w:rPr>
          <w:rFonts w:asciiTheme="minorHAnsi" w:hAnsiTheme="minorHAnsi"/>
          <w:sz w:val="24"/>
          <w:szCs w:val="24"/>
        </w:rPr>
      </w:pPr>
      <w:r w:rsidRPr="002E61C6">
        <w:rPr>
          <w:rFonts w:asciiTheme="minorHAnsi" w:hAnsiTheme="minorHAnsi"/>
          <w:sz w:val="24"/>
          <w:szCs w:val="24"/>
        </w:rPr>
        <w:t>“We were told everything will be online and now you're in this room for months and months on end and you’re just stressed on anxious on top of the academic stress.”</w:t>
      </w:r>
      <w:r w:rsidR="001C1890" w:rsidRPr="002E61C6">
        <w:rPr>
          <w:rFonts w:asciiTheme="minorHAnsi" w:hAnsiTheme="minorHAnsi"/>
          <w:sz w:val="24"/>
          <w:szCs w:val="24"/>
        </w:rPr>
        <w:t xml:space="preserve"> (FG/survey respondent)</w:t>
      </w:r>
    </w:p>
    <w:p w14:paraId="530E2564" w14:textId="3AE427C7" w:rsidR="007B64ED" w:rsidRPr="002E61C6" w:rsidRDefault="61868DA2" w:rsidP="00CF4DB7">
      <w:pPr>
        <w:spacing w:before="120" w:after="240"/>
        <w:rPr>
          <w:rFonts w:asciiTheme="minorHAnsi" w:hAnsiTheme="minorHAnsi"/>
          <w:sz w:val="24"/>
          <w:szCs w:val="24"/>
        </w:rPr>
      </w:pPr>
      <w:r w:rsidRPr="002E61C6">
        <w:rPr>
          <w:rFonts w:asciiTheme="minorHAnsi" w:hAnsiTheme="minorHAnsi"/>
          <w:sz w:val="24"/>
          <w:szCs w:val="24"/>
        </w:rPr>
        <w:t xml:space="preserve">For some, this led to </w:t>
      </w:r>
      <w:r w:rsidR="65B43B6E" w:rsidRPr="002E61C6">
        <w:rPr>
          <w:rFonts w:asciiTheme="minorHAnsi" w:hAnsiTheme="minorHAnsi"/>
          <w:sz w:val="24"/>
          <w:szCs w:val="24"/>
        </w:rPr>
        <w:t>difficulties in forging new relationships within a di</w:t>
      </w:r>
      <w:r w:rsidR="0025D250" w:rsidRPr="002E61C6">
        <w:rPr>
          <w:rFonts w:asciiTheme="minorHAnsi" w:hAnsiTheme="minorHAnsi"/>
          <w:sz w:val="24"/>
          <w:szCs w:val="24"/>
        </w:rPr>
        <w:t xml:space="preserve">gital </w:t>
      </w:r>
      <w:r w:rsidR="7A29A38B" w:rsidRPr="002E61C6">
        <w:rPr>
          <w:rFonts w:asciiTheme="minorHAnsi" w:hAnsiTheme="minorHAnsi"/>
          <w:sz w:val="24"/>
          <w:szCs w:val="24"/>
        </w:rPr>
        <w:t>environment</w:t>
      </w:r>
      <w:r w:rsidR="6390B32A" w:rsidRPr="002E61C6">
        <w:rPr>
          <w:rFonts w:asciiTheme="minorHAnsi" w:hAnsiTheme="minorHAnsi"/>
          <w:sz w:val="24"/>
          <w:szCs w:val="24"/>
        </w:rPr>
        <w:t>:</w:t>
      </w:r>
    </w:p>
    <w:p w14:paraId="63A04EAA" w14:textId="0860A659" w:rsidR="007B64ED" w:rsidRPr="002E61C6" w:rsidRDefault="6390B32A" w:rsidP="00CF4DB7">
      <w:pPr>
        <w:spacing w:before="120" w:after="240"/>
        <w:ind w:left="720"/>
        <w:rPr>
          <w:rFonts w:asciiTheme="minorHAnsi" w:hAnsiTheme="minorHAnsi"/>
          <w:sz w:val="24"/>
          <w:szCs w:val="24"/>
        </w:rPr>
      </w:pPr>
      <w:r w:rsidRPr="002E61C6">
        <w:rPr>
          <w:rFonts w:asciiTheme="minorHAnsi" w:hAnsiTheme="minorHAnsi"/>
          <w:sz w:val="24"/>
          <w:szCs w:val="24"/>
        </w:rPr>
        <w:t>“I sort of struggled to fit into friendship groups. I eventually got there but it took a bit of time.”</w:t>
      </w:r>
      <w:r w:rsidR="0030377A" w:rsidRPr="002E61C6">
        <w:rPr>
          <w:rFonts w:asciiTheme="minorHAnsi" w:hAnsiTheme="minorHAnsi"/>
          <w:sz w:val="24"/>
          <w:szCs w:val="24"/>
        </w:rPr>
        <w:t xml:space="preserve"> (FG/survey respondent)</w:t>
      </w:r>
    </w:p>
    <w:p w14:paraId="2BFD6632" w14:textId="2BDD17A6" w:rsidR="007B64ED" w:rsidRPr="002E61C6" w:rsidRDefault="6390B32A" w:rsidP="00CF4DB7">
      <w:pPr>
        <w:spacing w:before="120" w:after="240"/>
        <w:ind w:left="720"/>
        <w:rPr>
          <w:rFonts w:asciiTheme="minorHAnsi" w:hAnsiTheme="minorHAnsi"/>
          <w:sz w:val="24"/>
          <w:szCs w:val="24"/>
        </w:rPr>
      </w:pPr>
      <w:r w:rsidRPr="002E61C6">
        <w:rPr>
          <w:rFonts w:asciiTheme="minorHAnsi" w:hAnsiTheme="minorHAnsi"/>
          <w:sz w:val="24"/>
          <w:szCs w:val="24"/>
        </w:rPr>
        <w:t xml:space="preserve">“It's hard to make friends on Zoom calls when no one has their cameras </w:t>
      </w:r>
      <w:proofErr w:type="gramStart"/>
      <w:r w:rsidRPr="002E61C6">
        <w:rPr>
          <w:rFonts w:asciiTheme="minorHAnsi" w:hAnsiTheme="minorHAnsi"/>
          <w:sz w:val="24"/>
          <w:szCs w:val="24"/>
        </w:rPr>
        <w:t>on</w:t>
      </w:r>
      <w:proofErr w:type="gramEnd"/>
      <w:r w:rsidRPr="002E61C6">
        <w:rPr>
          <w:rFonts w:asciiTheme="minorHAnsi" w:hAnsiTheme="minorHAnsi"/>
          <w:sz w:val="24"/>
          <w:szCs w:val="24"/>
        </w:rPr>
        <w:t xml:space="preserve"> and no one really speaks.”</w:t>
      </w:r>
      <w:r w:rsidR="0030377A" w:rsidRPr="002E61C6">
        <w:rPr>
          <w:rFonts w:asciiTheme="minorHAnsi" w:hAnsiTheme="minorHAnsi"/>
          <w:sz w:val="24"/>
          <w:szCs w:val="24"/>
        </w:rPr>
        <w:t xml:space="preserve"> (FG/survey respondent)</w:t>
      </w:r>
    </w:p>
    <w:p w14:paraId="3DE1735F" w14:textId="6D9EA2B1" w:rsidR="007B64ED" w:rsidRPr="002E61C6" w:rsidRDefault="6390B32A" w:rsidP="0D697FDE">
      <w:pPr>
        <w:spacing w:before="120" w:after="240"/>
        <w:ind w:left="720"/>
        <w:rPr>
          <w:rFonts w:asciiTheme="minorHAnsi" w:hAnsiTheme="minorHAnsi"/>
          <w:sz w:val="24"/>
          <w:szCs w:val="24"/>
        </w:rPr>
      </w:pPr>
      <w:r w:rsidRPr="002E61C6">
        <w:rPr>
          <w:rFonts w:asciiTheme="minorHAnsi" w:hAnsiTheme="minorHAnsi"/>
          <w:sz w:val="24"/>
          <w:szCs w:val="24"/>
        </w:rPr>
        <w:t>“I feel like I've missed out on quite a big part of my university experience.”</w:t>
      </w:r>
      <w:r w:rsidR="0030377A" w:rsidRPr="002E61C6">
        <w:rPr>
          <w:rFonts w:asciiTheme="minorHAnsi" w:hAnsiTheme="minorHAnsi"/>
          <w:sz w:val="24"/>
          <w:szCs w:val="24"/>
        </w:rPr>
        <w:t xml:space="preserve"> (FG/survey respondent)</w:t>
      </w:r>
    </w:p>
    <w:p w14:paraId="3A18781E" w14:textId="747FA855" w:rsidR="009E4A88" w:rsidRPr="002E61C6" w:rsidRDefault="0071022C" w:rsidP="007B64ED">
      <w:pPr>
        <w:spacing w:before="240" w:after="240"/>
        <w:rPr>
          <w:rFonts w:asciiTheme="minorHAnsi" w:hAnsiTheme="minorHAnsi"/>
          <w:sz w:val="24"/>
          <w:szCs w:val="24"/>
        </w:rPr>
      </w:pPr>
      <w:r w:rsidRPr="002E61C6">
        <w:rPr>
          <w:rFonts w:asciiTheme="minorHAnsi" w:hAnsiTheme="minorHAnsi"/>
          <w:sz w:val="24"/>
          <w:szCs w:val="24"/>
        </w:rPr>
        <w:t xml:space="preserve">Other research has </w:t>
      </w:r>
      <w:r w:rsidR="005B0C17" w:rsidRPr="002E61C6">
        <w:rPr>
          <w:rFonts w:asciiTheme="minorHAnsi" w:hAnsiTheme="minorHAnsi"/>
          <w:sz w:val="24"/>
          <w:szCs w:val="24"/>
        </w:rPr>
        <w:t>highlighted</w:t>
      </w:r>
      <w:r w:rsidRPr="002E61C6">
        <w:rPr>
          <w:rFonts w:asciiTheme="minorHAnsi" w:hAnsiTheme="minorHAnsi"/>
          <w:sz w:val="24"/>
          <w:szCs w:val="24"/>
        </w:rPr>
        <w:t xml:space="preserve"> th</w:t>
      </w:r>
      <w:r w:rsidR="003066BB" w:rsidRPr="002E61C6">
        <w:rPr>
          <w:rFonts w:asciiTheme="minorHAnsi" w:hAnsiTheme="minorHAnsi"/>
          <w:sz w:val="24"/>
          <w:szCs w:val="24"/>
        </w:rPr>
        <w:t xml:space="preserve">at the </w:t>
      </w:r>
      <w:r w:rsidR="00ED5F23" w:rsidRPr="002E61C6">
        <w:rPr>
          <w:rFonts w:asciiTheme="minorHAnsi" w:hAnsiTheme="minorHAnsi"/>
          <w:sz w:val="24"/>
          <w:szCs w:val="24"/>
        </w:rPr>
        <w:t>switch</w:t>
      </w:r>
      <w:r w:rsidR="003066BB" w:rsidRPr="002E61C6">
        <w:rPr>
          <w:rFonts w:asciiTheme="minorHAnsi" w:hAnsiTheme="minorHAnsi"/>
          <w:sz w:val="24"/>
          <w:szCs w:val="24"/>
        </w:rPr>
        <w:t xml:space="preserve"> to online learning due to </w:t>
      </w:r>
      <w:r w:rsidR="00E54F91">
        <w:rPr>
          <w:rFonts w:asciiTheme="minorHAnsi" w:hAnsiTheme="minorHAnsi"/>
          <w:sz w:val="24"/>
          <w:szCs w:val="24"/>
        </w:rPr>
        <w:t>COVID</w:t>
      </w:r>
      <w:r w:rsidR="00E54F91" w:rsidRPr="002E61C6">
        <w:rPr>
          <w:rFonts w:asciiTheme="minorHAnsi" w:hAnsiTheme="minorHAnsi"/>
          <w:sz w:val="24"/>
          <w:szCs w:val="24"/>
        </w:rPr>
        <w:t xml:space="preserve"> </w:t>
      </w:r>
      <w:r w:rsidR="003066BB" w:rsidRPr="002E61C6">
        <w:rPr>
          <w:rFonts w:asciiTheme="minorHAnsi" w:hAnsiTheme="minorHAnsi"/>
          <w:sz w:val="24"/>
          <w:szCs w:val="24"/>
        </w:rPr>
        <w:t>had a negative impact on students (</w:t>
      </w:r>
      <w:r w:rsidR="00827231" w:rsidRPr="002E61C6">
        <w:rPr>
          <w:rFonts w:asciiTheme="minorHAnsi" w:hAnsiTheme="minorHAnsi"/>
          <w:sz w:val="24"/>
          <w:szCs w:val="24"/>
        </w:rPr>
        <w:t>Bird et al., 2022).</w:t>
      </w:r>
      <w:r w:rsidR="00ED5F23" w:rsidRPr="002E61C6">
        <w:rPr>
          <w:rFonts w:asciiTheme="minorHAnsi" w:hAnsiTheme="minorHAnsi"/>
          <w:sz w:val="24"/>
          <w:szCs w:val="24"/>
        </w:rPr>
        <w:t xml:space="preserve"> </w:t>
      </w:r>
      <w:r w:rsidR="00AA27E9">
        <w:rPr>
          <w:rFonts w:asciiTheme="minorHAnsi" w:hAnsiTheme="minorHAnsi"/>
          <w:sz w:val="24"/>
          <w:szCs w:val="24"/>
        </w:rPr>
        <w:t>L</w:t>
      </w:r>
      <w:r w:rsidR="00ED5F23" w:rsidRPr="002E61C6">
        <w:rPr>
          <w:rFonts w:asciiTheme="minorHAnsi" w:hAnsiTheme="minorHAnsi"/>
          <w:sz w:val="24"/>
          <w:szCs w:val="24"/>
        </w:rPr>
        <w:t xml:space="preserve">iterature </w:t>
      </w:r>
      <w:r w:rsidR="00D92FC0" w:rsidRPr="002E61C6">
        <w:rPr>
          <w:rFonts w:asciiTheme="minorHAnsi" w:hAnsiTheme="minorHAnsi"/>
          <w:sz w:val="24"/>
          <w:szCs w:val="24"/>
        </w:rPr>
        <w:t>has</w:t>
      </w:r>
      <w:r w:rsidR="00AA27E9">
        <w:rPr>
          <w:rFonts w:asciiTheme="minorHAnsi" w:hAnsiTheme="minorHAnsi"/>
          <w:sz w:val="24"/>
          <w:szCs w:val="24"/>
        </w:rPr>
        <w:t xml:space="preserve"> also</w:t>
      </w:r>
      <w:r w:rsidR="00D92FC0" w:rsidRPr="002E61C6">
        <w:rPr>
          <w:rFonts w:asciiTheme="minorHAnsi" w:hAnsiTheme="minorHAnsi"/>
          <w:sz w:val="24"/>
          <w:szCs w:val="24"/>
        </w:rPr>
        <w:t xml:space="preserve"> </w:t>
      </w:r>
      <w:r w:rsidR="00426903" w:rsidRPr="002E61C6">
        <w:rPr>
          <w:rFonts w:asciiTheme="minorHAnsi" w:hAnsiTheme="minorHAnsi"/>
          <w:sz w:val="24"/>
          <w:szCs w:val="24"/>
        </w:rPr>
        <w:t>indicate</w:t>
      </w:r>
      <w:r w:rsidR="00D92FC0" w:rsidRPr="002E61C6">
        <w:rPr>
          <w:rFonts w:asciiTheme="minorHAnsi" w:hAnsiTheme="minorHAnsi"/>
          <w:sz w:val="24"/>
          <w:szCs w:val="24"/>
        </w:rPr>
        <w:t>d</w:t>
      </w:r>
      <w:r w:rsidR="00426903" w:rsidRPr="002E61C6">
        <w:rPr>
          <w:rFonts w:asciiTheme="minorHAnsi" w:hAnsiTheme="minorHAnsi"/>
          <w:sz w:val="24"/>
          <w:szCs w:val="24"/>
        </w:rPr>
        <w:t xml:space="preserve"> tha</w:t>
      </w:r>
      <w:r w:rsidR="001D389F" w:rsidRPr="002E61C6">
        <w:rPr>
          <w:rFonts w:asciiTheme="minorHAnsi" w:hAnsiTheme="minorHAnsi"/>
          <w:sz w:val="24"/>
          <w:szCs w:val="24"/>
        </w:rPr>
        <w:t xml:space="preserve">t </w:t>
      </w:r>
      <w:r w:rsidR="003D307B" w:rsidRPr="002E61C6">
        <w:rPr>
          <w:rFonts w:asciiTheme="minorHAnsi" w:hAnsiTheme="minorHAnsi"/>
          <w:sz w:val="24"/>
          <w:szCs w:val="24"/>
        </w:rPr>
        <w:t>students’</w:t>
      </w:r>
      <w:r w:rsidR="00145012" w:rsidRPr="002E61C6">
        <w:rPr>
          <w:rFonts w:asciiTheme="minorHAnsi" w:hAnsiTheme="minorHAnsi"/>
          <w:sz w:val="24"/>
          <w:szCs w:val="24"/>
        </w:rPr>
        <w:t xml:space="preserve"> development of</w:t>
      </w:r>
      <w:r w:rsidR="00562F08" w:rsidRPr="002E61C6">
        <w:rPr>
          <w:rFonts w:asciiTheme="minorHAnsi" w:hAnsiTheme="minorHAnsi"/>
          <w:sz w:val="24"/>
          <w:szCs w:val="24"/>
        </w:rPr>
        <w:t xml:space="preserve"> </w:t>
      </w:r>
      <w:r w:rsidR="003D307B" w:rsidRPr="002E61C6">
        <w:rPr>
          <w:rFonts w:asciiTheme="minorHAnsi" w:hAnsiTheme="minorHAnsi"/>
          <w:sz w:val="24"/>
          <w:szCs w:val="24"/>
        </w:rPr>
        <w:t xml:space="preserve">friendships with peers and relations with </w:t>
      </w:r>
      <w:r w:rsidR="00002E5C" w:rsidRPr="002E61C6">
        <w:rPr>
          <w:rFonts w:asciiTheme="minorHAnsi" w:hAnsiTheme="minorHAnsi"/>
          <w:sz w:val="24"/>
          <w:szCs w:val="24"/>
        </w:rPr>
        <w:t>staff</w:t>
      </w:r>
      <w:r w:rsidR="00E552C4" w:rsidRPr="002E61C6">
        <w:rPr>
          <w:rFonts w:asciiTheme="minorHAnsi" w:hAnsiTheme="minorHAnsi"/>
          <w:sz w:val="24"/>
          <w:szCs w:val="24"/>
        </w:rPr>
        <w:t xml:space="preserve">, regardless of </w:t>
      </w:r>
      <w:r w:rsidR="0050147B" w:rsidRPr="002E61C6">
        <w:rPr>
          <w:rFonts w:asciiTheme="minorHAnsi" w:hAnsiTheme="minorHAnsi"/>
          <w:sz w:val="24"/>
          <w:szCs w:val="24"/>
        </w:rPr>
        <w:t xml:space="preserve">whether in-person or online, </w:t>
      </w:r>
      <w:r w:rsidR="00002E5C" w:rsidRPr="002E61C6">
        <w:rPr>
          <w:rFonts w:asciiTheme="minorHAnsi" w:hAnsiTheme="minorHAnsi"/>
          <w:sz w:val="24"/>
          <w:szCs w:val="24"/>
        </w:rPr>
        <w:t>are critical during their academic journey</w:t>
      </w:r>
      <w:r w:rsidR="00E8215E" w:rsidRPr="002E61C6">
        <w:rPr>
          <w:rFonts w:asciiTheme="minorHAnsi" w:hAnsiTheme="minorHAnsi"/>
          <w:sz w:val="24"/>
          <w:szCs w:val="24"/>
        </w:rPr>
        <w:t xml:space="preserve"> (</w:t>
      </w:r>
      <w:proofErr w:type="spellStart"/>
      <w:r w:rsidR="00E8215E" w:rsidRPr="002E61C6">
        <w:rPr>
          <w:rFonts w:asciiTheme="minorHAnsi" w:hAnsiTheme="minorHAnsi"/>
          <w:sz w:val="24"/>
          <w:szCs w:val="24"/>
        </w:rPr>
        <w:t>Lamere</w:t>
      </w:r>
      <w:proofErr w:type="spellEnd"/>
      <w:r w:rsidR="00E8215E" w:rsidRPr="002E61C6">
        <w:rPr>
          <w:rFonts w:asciiTheme="minorHAnsi" w:hAnsiTheme="minorHAnsi"/>
          <w:sz w:val="24"/>
          <w:szCs w:val="24"/>
        </w:rPr>
        <w:t xml:space="preserve"> &amp; Kennedy, 2020)</w:t>
      </w:r>
      <w:r w:rsidR="00002E5C" w:rsidRPr="002E61C6">
        <w:rPr>
          <w:rFonts w:asciiTheme="minorHAnsi" w:hAnsiTheme="minorHAnsi"/>
          <w:sz w:val="24"/>
          <w:szCs w:val="24"/>
        </w:rPr>
        <w:t xml:space="preserve">. </w:t>
      </w:r>
      <w:r w:rsidR="00FE00C4" w:rsidRPr="002E61C6">
        <w:rPr>
          <w:rFonts w:asciiTheme="minorHAnsi" w:hAnsiTheme="minorHAnsi"/>
          <w:sz w:val="24"/>
          <w:szCs w:val="24"/>
        </w:rPr>
        <w:t>Th</w:t>
      </w:r>
      <w:r w:rsidR="00F008BB" w:rsidRPr="002E61C6">
        <w:rPr>
          <w:rFonts w:asciiTheme="minorHAnsi" w:hAnsiTheme="minorHAnsi"/>
          <w:sz w:val="24"/>
          <w:szCs w:val="24"/>
        </w:rPr>
        <w:t xml:space="preserve">is </w:t>
      </w:r>
      <w:r w:rsidR="00E8215E" w:rsidRPr="002E61C6">
        <w:rPr>
          <w:rFonts w:asciiTheme="minorHAnsi" w:hAnsiTheme="minorHAnsi"/>
          <w:sz w:val="24"/>
          <w:szCs w:val="24"/>
        </w:rPr>
        <w:t>emphasises</w:t>
      </w:r>
      <w:r w:rsidR="00FE00C4" w:rsidRPr="002E61C6">
        <w:rPr>
          <w:rFonts w:asciiTheme="minorHAnsi" w:hAnsiTheme="minorHAnsi"/>
          <w:sz w:val="24"/>
          <w:szCs w:val="24"/>
        </w:rPr>
        <w:t xml:space="preserve"> the role of friendships and the social dimensions of university life in </w:t>
      </w:r>
      <w:r w:rsidR="008D0E79" w:rsidRPr="002E61C6">
        <w:rPr>
          <w:rFonts w:asciiTheme="minorHAnsi" w:hAnsiTheme="minorHAnsi"/>
          <w:sz w:val="24"/>
          <w:szCs w:val="24"/>
        </w:rPr>
        <w:t>enhancing students’ experiences</w:t>
      </w:r>
      <w:r w:rsidR="007965DC" w:rsidRPr="002E61C6">
        <w:rPr>
          <w:rFonts w:asciiTheme="minorHAnsi" w:hAnsiTheme="minorHAnsi"/>
          <w:sz w:val="24"/>
          <w:szCs w:val="24"/>
        </w:rPr>
        <w:t>.</w:t>
      </w:r>
      <w:r w:rsidR="009E4A88" w:rsidRPr="002E61C6">
        <w:rPr>
          <w:rFonts w:asciiTheme="minorHAnsi" w:hAnsiTheme="minorHAnsi"/>
          <w:sz w:val="24"/>
          <w:szCs w:val="24"/>
        </w:rPr>
        <w:t xml:space="preserve"> </w:t>
      </w:r>
      <w:r w:rsidR="00501F27" w:rsidRPr="00501F27">
        <w:rPr>
          <w:rFonts w:asciiTheme="minorHAnsi" w:hAnsiTheme="minorHAnsi"/>
          <w:sz w:val="24"/>
          <w:szCs w:val="24"/>
        </w:rPr>
        <w:t xml:space="preserve">In this study, when discussing strategies and potential improvements to support students, participants highlighted </w:t>
      </w:r>
      <w:r w:rsidR="00501F27" w:rsidRPr="00501F27">
        <w:rPr>
          <w:rFonts w:asciiTheme="minorHAnsi" w:hAnsiTheme="minorHAnsi"/>
          <w:sz w:val="24"/>
          <w:szCs w:val="24"/>
        </w:rPr>
        <w:lastRenderedPageBreak/>
        <w:t>that staff should avoid assuming students possess prior proficiency in using technology and specific platforms.</w:t>
      </w:r>
    </w:p>
    <w:p w14:paraId="1D05A19D" w14:textId="5EC2FD4C" w:rsidR="007B64ED" w:rsidRPr="002E61C6" w:rsidRDefault="007B64ED" w:rsidP="007B64ED">
      <w:pPr>
        <w:spacing w:before="240" w:after="240"/>
        <w:rPr>
          <w:rFonts w:asciiTheme="minorHAnsi" w:hAnsiTheme="minorHAnsi"/>
          <w:sz w:val="24"/>
          <w:szCs w:val="24"/>
        </w:rPr>
      </w:pPr>
      <w:r w:rsidRPr="002E61C6">
        <w:rPr>
          <w:rFonts w:asciiTheme="minorHAnsi" w:hAnsiTheme="minorHAnsi"/>
          <w:sz w:val="24"/>
          <w:szCs w:val="24"/>
        </w:rPr>
        <w:t>To overcome challenges relat</w:t>
      </w:r>
      <w:r w:rsidR="00F30357" w:rsidRPr="002E61C6">
        <w:rPr>
          <w:rFonts w:asciiTheme="minorHAnsi" w:hAnsiTheme="minorHAnsi"/>
          <w:sz w:val="24"/>
          <w:szCs w:val="24"/>
        </w:rPr>
        <w:t>ing</w:t>
      </w:r>
      <w:r w:rsidRPr="002E61C6">
        <w:rPr>
          <w:rFonts w:asciiTheme="minorHAnsi" w:hAnsiTheme="minorHAnsi"/>
          <w:sz w:val="24"/>
          <w:szCs w:val="24"/>
        </w:rPr>
        <w:t xml:space="preserve"> to digital spaces</w:t>
      </w:r>
      <w:r w:rsidR="09946055" w:rsidRPr="002E61C6">
        <w:rPr>
          <w:rFonts w:asciiTheme="minorHAnsi" w:hAnsiTheme="minorHAnsi"/>
          <w:sz w:val="24"/>
          <w:szCs w:val="24"/>
        </w:rPr>
        <w:t>,</w:t>
      </w:r>
      <w:r w:rsidRPr="002E61C6">
        <w:rPr>
          <w:rFonts w:asciiTheme="minorHAnsi" w:hAnsiTheme="minorHAnsi"/>
          <w:sz w:val="24"/>
          <w:szCs w:val="24"/>
        </w:rPr>
        <w:t xml:space="preserve"> previous research has found supporting practices </w:t>
      </w:r>
      <w:r w:rsidR="00B77A90" w:rsidRPr="002E61C6">
        <w:rPr>
          <w:rFonts w:asciiTheme="minorHAnsi" w:hAnsiTheme="minorHAnsi"/>
          <w:sz w:val="24"/>
          <w:szCs w:val="24"/>
        </w:rPr>
        <w:t xml:space="preserve">and recommendations </w:t>
      </w:r>
      <w:r w:rsidRPr="002E61C6">
        <w:rPr>
          <w:rFonts w:asciiTheme="minorHAnsi" w:hAnsiTheme="minorHAnsi"/>
          <w:sz w:val="24"/>
          <w:szCs w:val="24"/>
        </w:rPr>
        <w:t>which can be adopted by the university:</w:t>
      </w:r>
    </w:p>
    <w:p w14:paraId="35BE32AA" w14:textId="3E9983AD" w:rsidR="008022AD" w:rsidRPr="002E61C6" w:rsidRDefault="004866E5" w:rsidP="00D0404E">
      <w:pPr>
        <w:pStyle w:val="ListParagraph"/>
        <w:numPr>
          <w:ilvl w:val="0"/>
          <w:numId w:val="14"/>
        </w:numPr>
        <w:rPr>
          <w:rFonts w:asciiTheme="minorHAnsi" w:hAnsiTheme="minorHAnsi"/>
          <w:sz w:val="24"/>
          <w:szCs w:val="24"/>
        </w:rPr>
      </w:pPr>
      <w:r w:rsidRPr="002E61C6">
        <w:rPr>
          <w:rFonts w:asciiTheme="minorHAnsi" w:hAnsiTheme="minorHAnsi"/>
          <w:sz w:val="24"/>
          <w:szCs w:val="24"/>
        </w:rPr>
        <w:t xml:space="preserve">When designing courses, </w:t>
      </w:r>
      <w:r w:rsidR="00C602D1" w:rsidRPr="002E61C6">
        <w:rPr>
          <w:rFonts w:asciiTheme="minorHAnsi" w:hAnsiTheme="minorHAnsi"/>
          <w:sz w:val="24"/>
          <w:szCs w:val="24"/>
        </w:rPr>
        <w:t xml:space="preserve">allocate time and </w:t>
      </w:r>
      <w:r w:rsidRPr="002E61C6">
        <w:rPr>
          <w:rFonts w:asciiTheme="minorHAnsi" w:hAnsiTheme="minorHAnsi"/>
          <w:sz w:val="24"/>
          <w:szCs w:val="24"/>
        </w:rPr>
        <w:t>p</w:t>
      </w:r>
      <w:r w:rsidR="004C114D" w:rsidRPr="002E61C6">
        <w:rPr>
          <w:rFonts w:asciiTheme="minorHAnsi" w:hAnsiTheme="minorHAnsi"/>
          <w:sz w:val="24"/>
          <w:szCs w:val="24"/>
        </w:rPr>
        <w:t>romot</w:t>
      </w:r>
      <w:r w:rsidR="00D43B2D" w:rsidRPr="002E61C6">
        <w:rPr>
          <w:rFonts w:asciiTheme="minorHAnsi" w:hAnsiTheme="minorHAnsi"/>
          <w:sz w:val="24"/>
          <w:szCs w:val="24"/>
        </w:rPr>
        <w:t>e</w:t>
      </w:r>
      <w:r w:rsidR="00D56AB8" w:rsidRPr="002E61C6">
        <w:rPr>
          <w:rFonts w:asciiTheme="minorHAnsi" w:hAnsiTheme="minorHAnsi"/>
          <w:sz w:val="24"/>
          <w:szCs w:val="24"/>
        </w:rPr>
        <w:t xml:space="preserve"> </w:t>
      </w:r>
      <w:r w:rsidR="004C114D" w:rsidRPr="002E61C6">
        <w:rPr>
          <w:rFonts w:asciiTheme="minorHAnsi" w:hAnsiTheme="minorHAnsi"/>
          <w:sz w:val="24"/>
          <w:szCs w:val="24"/>
        </w:rPr>
        <w:t xml:space="preserve">opportunities for interactions </w:t>
      </w:r>
      <w:r w:rsidR="0042626B" w:rsidRPr="002E61C6">
        <w:rPr>
          <w:rFonts w:asciiTheme="minorHAnsi" w:hAnsiTheme="minorHAnsi"/>
          <w:sz w:val="24"/>
          <w:szCs w:val="24"/>
        </w:rPr>
        <w:t xml:space="preserve">and networking </w:t>
      </w:r>
      <w:r w:rsidR="004C114D" w:rsidRPr="002E61C6">
        <w:rPr>
          <w:rFonts w:asciiTheme="minorHAnsi" w:hAnsiTheme="minorHAnsi"/>
          <w:sz w:val="24"/>
          <w:szCs w:val="24"/>
        </w:rPr>
        <w:t>to take place between students</w:t>
      </w:r>
      <w:r w:rsidR="00B10E1F" w:rsidRPr="002E61C6">
        <w:rPr>
          <w:rFonts w:asciiTheme="minorHAnsi" w:hAnsiTheme="minorHAnsi"/>
          <w:sz w:val="24"/>
          <w:szCs w:val="24"/>
        </w:rPr>
        <w:t>, a</w:t>
      </w:r>
      <w:r w:rsidR="00D56AB8" w:rsidRPr="002E61C6">
        <w:rPr>
          <w:rFonts w:asciiTheme="minorHAnsi" w:hAnsiTheme="minorHAnsi"/>
          <w:sz w:val="24"/>
          <w:szCs w:val="24"/>
        </w:rPr>
        <w:t xml:space="preserve">s well as </w:t>
      </w:r>
      <w:r w:rsidR="00376CDC" w:rsidRPr="002E61C6">
        <w:rPr>
          <w:rFonts w:asciiTheme="minorHAnsi" w:hAnsiTheme="minorHAnsi"/>
          <w:sz w:val="24"/>
          <w:szCs w:val="24"/>
        </w:rPr>
        <w:t xml:space="preserve">interactions between students and </w:t>
      </w:r>
      <w:r w:rsidR="00660DE5" w:rsidRPr="002E61C6">
        <w:rPr>
          <w:rFonts w:asciiTheme="minorHAnsi" w:hAnsiTheme="minorHAnsi"/>
          <w:sz w:val="24"/>
          <w:szCs w:val="24"/>
        </w:rPr>
        <w:t>staff</w:t>
      </w:r>
      <w:r w:rsidR="004C114D" w:rsidRPr="002E61C6">
        <w:rPr>
          <w:rFonts w:asciiTheme="minorHAnsi" w:hAnsiTheme="minorHAnsi"/>
          <w:sz w:val="24"/>
          <w:szCs w:val="24"/>
        </w:rPr>
        <w:t xml:space="preserve"> (</w:t>
      </w:r>
      <w:proofErr w:type="spellStart"/>
      <w:r w:rsidR="004C114D" w:rsidRPr="002E61C6">
        <w:rPr>
          <w:rFonts w:asciiTheme="minorHAnsi" w:hAnsiTheme="minorHAnsi"/>
          <w:sz w:val="24"/>
          <w:szCs w:val="24"/>
        </w:rPr>
        <w:t>Lamere</w:t>
      </w:r>
      <w:proofErr w:type="spellEnd"/>
      <w:r w:rsidR="004C114D" w:rsidRPr="002E61C6">
        <w:rPr>
          <w:rFonts w:asciiTheme="minorHAnsi" w:hAnsiTheme="minorHAnsi"/>
          <w:sz w:val="24"/>
          <w:szCs w:val="24"/>
        </w:rPr>
        <w:t xml:space="preserve"> &amp; Kennedy, 2020).</w:t>
      </w:r>
    </w:p>
    <w:p w14:paraId="7C15C4B2" w14:textId="2153E612" w:rsidR="007B64ED" w:rsidRPr="002E61C6" w:rsidRDefault="007B64ED" w:rsidP="00D0404E">
      <w:pPr>
        <w:pStyle w:val="ListParagraph"/>
        <w:numPr>
          <w:ilvl w:val="0"/>
          <w:numId w:val="14"/>
        </w:numPr>
        <w:rPr>
          <w:rFonts w:asciiTheme="minorHAnsi" w:hAnsiTheme="minorHAnsi"/>
          <w:sz w:val="24"/>
          <w:szCs w:val="24"/>
        </w:rPr>
      </w:pPr>
      <w:r w:rsidRPr="002E61C6">
        <w:rPr>
          <w:rFonts w:asciiTheme="minorHAnsi" w:hAnsiTheme="minorHAnsi"/>
          <w:sz w:val="24"/>
          <w:szCs w:val="24"/>
        </w:rPr>
        <w:t>Universities invest in staff development programmes for effective digital teaching methods (</w:t>
      </w:r>
      <w:r w:rsidRPr="002E61C6">
        <w:rPr>
          <w:rFonts w:asciiTheme="minorHAnsi" w:hAnsiTheme="minorHAnsi"/>
          <w:sz w:val="24"/>
          <w:szCs w:val="24"/>
          <w:highlight w:val="white"/>
        </w:rPr>
        <w:t>Mercader, 2019).</w:t>
      </w:r>
    </w:p>
    <w:p w14:paraId="6A27D780" w14:textId="77777777" w:rsidR="007B64ED" w:rsidRPr="002E61C6" w:rsidRDefault="007B64ED" w:rsidP="00D0404E">
      <w:pPr>
        <w:pStyle w:val="ListParagraph"/>
        <w:numPr>
          <w:ilvl w:val="0"/>
          <w:numId w:val="14"/>
        </w:numPr>
        <w:rPr>
          <w:rFonts w:asciiTheme="minorHAnsi" w:hAnsiTheme="minorHAnsi"/>
          <w:sz w:val="24"/>
          <w:szCs w:val="24"/>
        </w:rPr>
      </w:pPr>
      <w:r w:rsidRPr="002E61C6">
        <w:rPr>
          <w:rFonts w:asciiTheme="minorHAnsi" w:hAnsiTheme="minorHAnsi"/>
          <w:sz w:val="24"/>
          <w:szCs w:val="24"/>
          <w:highlight w:val="white"/>
        </w:rPr>
        <w:t xml:space="preserve">Ensuring accessible, user-friendly, and well-maintained digital platforms for students and faculty </w:t>
      </w:r>
      <w:r w:rsidRPr="002E61C6">
        <w:rPr>
          <w:rFonts w:asciiTheme="minorHAnsi" w:hAnsiTheme="minorHAnsi"/>
          <w:sz w:val="24"/>
          <w:szCs w:val="24"/>
        </w:rPr>
        <w:t>(Wisdom, 2020).</w:t>
      </w:r>
    </w:p>
    <w:p w14:paraId="158326A4" w14:textId="77777777" w:rsidR="007B64ED" w:rsidRPr="002E61C6" w:rsidRDefault="007B64ED" w:rsidP="00D0404E">
      <w:pPr>
        <w:pStyle w:val="ListParagraph"/>
        <w:numPr>
          <w:ilvl w:val="0"/>
          <w:numId w:val="14"/>
        </w:numPr>
        <w:rPr>
          <w:rFonts w:asciiTheme="minorHAnsi" w:hAnsiTheme="minorHAnsi"/>
          <w:sz w:val="24"/>
          <w:szCs w:val="24"/>
        </w:rPr>
      </w:pPr>
      <w:r w:rsidRPr="002E61C6">
        <w:rPr>
          <w:rFonts w:asciiTheme="minorHAnsi" w:hAnsiTheme="minorHAnsi"/>
          <w:sz w:val="24"/>
          <w:szCs w:val="24"/>
          <w:highlight w:val="white"/>
        </w:rPr>
        <w:t xml:space="preserve">Universities facilitating interdisciplinary collaboration to leverage technology for innovative teaching approaches </w:t>
      </w:r>
      <w:r w:rsidRPr="002E61C6">
        <w:rPr>
          <w:rFonts w:asciiTheme="minorHAnsi" w:hAnsiTheme="minorHAnsi"/>
          <w:sz w:val="24"/>
          <w:szCs w:val="24"/>
        </w:rPr>
        <w:t xml:space="preserve">(van der </w:t>
      </w:r>
      <w:proofErr w:type="spellStart"/>
      <w:r w:rsidRPr="002E61C6">
        <w:rPr>
          <w:rFonts w:asciiTheme="minorHAnsi" w:hAnsiTheme="minorHAnsi"/>
          <w:sz w:val="24"/>
          <w:szCs w:val="24"/>
        </w:rPr>
        <w:t>Rijst</w:t>
      </w:r>
      <w:proofErr w:type="spellEnd"/>
      <w:r w:rsidRPr="002E61C6">
        <w:rPr>
          <w:rFonts w:asciiTheme="minorHAnsi" w:hAnsiTheme="minorHAnsi"/>
          <w:sz w:val="24"/>
          <w:szCs w:val="24"/>
        </w:rPr>
        <w:t xml:space="preserve"> et al., 2018).</w:t>
      </w:r>
    </w:p>
    <w:p w14:paraId="0FE5BA60" w14:textId="03F67BC7" w:rsidR="007B64ED" w:rsidRPr="002E61C6" w:rsidRDefault="00B33A23" w:rsidP="003A3C20">
      <w:pPr>
        <w:spacing w:before="360"/>
        <w:rPr>
          <w:rFonts w:asciiTheme="minorHAnsi" w:hAnsiTheme="minorHAnsi"/>
          <w:b/>
          <w:sz w:val="24"/>
          <w:szCs w:val="24"/>
          <w:highlight w:val="white"/>
        </w:rPr>
      </w:pPr>
      <w:r w:rsidRPr="002E61C6">
        <w:rPr>
          <w:rFonts w:asciiTheme="minorHAnsi" w:hAnsiTheme="minorHAnsi"/>
          <w:b/>
          <w:bCs/>
          <w:sz w:val="24"/>
          <w:szCs w:val="24"/>
        </w:rPr>
        <w:t xml:space="preserve">b) </w:t>
      </w:r>
      <w:r w:rsidR="00885C18" w:rsidRPr="002E61C6">
        <w:rPr>
          <w:rFonts w:asciiTheme="minorHAnsi" w:hAnsiTheme="minorHAnsi"/>
          <w:b/>
          <w:bCs/>
          <w:sz w:val="24"/>
          <w:szCs w:val="24"/>
        </w:rPr>
        <w:t>Theme</w:t>
      </w:r>
      <w:r w:rsidRPr="002E61C6">
        <w:rPr>
          <w:rFonts w:asciiTheme="minorHAnsi" w:hAnsiTheme="minorHAnsi"/>
          <w:b/>
          <w:bCs/>
          <w:sz w:val="24"/>
          <w:szCs w:val="24"/>
        </w:rPr>
        <w:t xml:space="preserve">: </w:t>
      </w:r>
      <w:r w:rsidR="007B64ED" w:rsidRPr="002E61C6">
        <w:rPr>
          <w:rFonts w:asciiTheme="minorHAnsi" w:hAnsiTheme="minorHAnsi"/>
          <w:b/>
          <w:sz w:val="24"/>
          <w:szCs w:val="24"/>
          <w:highlight w:val="white"/>
        </w:rPr>
        <w:t>Expectations</w:t>
      </w:r>
    </w:p>
    <w:p w14:paraId="5FAA476C" w14:textId="1384CC76" w:rsidR="007B64ED" w:rsidRPr="002E61C6" w:rsidRDefault="007B64ED" w:rsidP="003A3C20">
      <w:pPr>
        <w:spacing w:after="240"/>
        <w:rPr>
          <w:rFonts w:asciiTheme="minorHAnsi" w:hAnsiTheme="minorHAnsi"/>
          <w:sz w:val="24"/>
          <w:szCs w:val="24"/>
          <w:highlight w:val="white"/>
        </w:rPr>
      </w:pPr>
      <w:r w:rsidRPr="002E61C6">
        <w:rPr>
          <w:rFonts w:asciiTheme="minorHAnsi" w:hAnsiTheme="minorHAnsi"/>
          <w:sz w:val="24"/>
          <w:szCs w:val="24"/>
          <w:highlight w:val="white"/>
        </w:rPr>
        <w:t>The study observed that participants held inaccurate or negative</w:t>
      </w:r>
      <w:r w:rsidR="00817A80" w:rsidRPr="002E61C6">
        <w:rPr>
          <w:rFonts w:asciiTheme="minorHAnsi" w:hAnsiTheme="minorHAnsi"/>
          <w:sz w:val="24"/>
          <w:szCs w:val="24"/>
          <w:highlight w:val="white"/>
        </w:rPr>
        <w:t xml:space="preserve"> </w:t>
      </w:r>
      <w:r w:rsidRPr="002E61C6">
        <w:rPr>
          <w:rFonts w:asciiTheme="minorHAnsi" w:hAnsiTheme="minorHAnsi"/>
          <w:sz w:val="24"/>
          <w:szCs w:val="24"/>
          <w:highlight w:val="white"/>
        </w:rPr>
        <w:t>expectations about university life before their arrival.</w:t>
      </w:r>
      <w:r w:rsidR="59DCB5C3" w:rsidRPr="002E61C6">
        <w:rPr>
          <w:rFonts w:asciiTheme="minorHAnsi" w:hAnsiTheme="minorHAnsi"/>
          <w:sz w:val="24"/>
          <w:szCs w:val="24"/>
          <w:highlight w:val="white"/>
        </w:rPr>
        <w:t xml:space="preserve"> For example:</w:t>
      </w:r>
    </w:p>
    <w:p w14:paraId="0AE22E3D" w14:textId="7FBCFD91" w:rsidR="007B64ED" w:rsidRPr="002E61C6" w:rsidRDefault="59DCB5C3" w:rsidP="00CF4DB7">
      <w:pPr>
        <w:spacing w:before="240" w:after="240"/>
        <w:ind w:left="720"/>
        <w:rPr>
          <w:rFonts w:asciiTheme="minorHAnsi" w:hAnsiTheme="minorHAnsi"/>
          <w:sz w:val="24"/>
          <w:szCs w:val="24"/>
        </w:rPr>
      </w:pPr>
      <w:r w:rsidRPr="002E61C6">
        <w:rPr>
          <w:rFonts w:asciiTheme="minorHAnsi" w:hAnsiTheme="minorHAnsi"/>
          <w:sz w:val="24"/>
          <w:szCs w:val="24"/>
        </w:rPr>
        <w:t>“I thought it was going to be this strict environment with like exams all the time.”</w:t>
      </w:r>
      <w:r w:rsidR="0034599D" w:rsidRPr="002E61C6">
        <w:rPr>
          <w:rFonts w:asciiTheme="minorHAnsi" w:hAnsiTheme="minorHAnsi"/>
          <w:sz w:val="24"/>
          <w:szCs w:val="24"/>
        </w:rPr>
        <w:t xml:space="preserve"> (FG/survey respondent)</w:t>
      </w:r>
    </w:p>
    <w:p w14:paraId="32B48AFF" w14:textId="7CBDC353" w:rsidR="007B64ED" w:rsidRPr="002E61C6" w:rsidRDefault="59DCB5C3">
      <w:pPr>
        <w:spacing w:before="120" w:after="240"/>
        <w:ind w:left="720"/>
        <w:rPr>
          <w:rFonts w:asciiTheme="minorHAnsi" w:hAnsiTheme="minorHAnsi"/>
          <w:sz w:val="24"/>
          <w:szCs w:val="24"/>
        </w:rPr>
      </w:pPr>
      <w:r w:rsidRPr="002E61C6">
        <w:rPr>
          <w:rFonts w:asciiTheme="minorHAnsi" w:hAnsiTheme="minorHAnsi"/>
          <w:sz w:val="24"/>
          <w:szCs w:val="24"/>
        </w:rPr>
        <w:t xml:space="preserve">“I thought it was </w:t>
      </w:r>
      <w:proofErr w:type="spellStart"/>
      <w:r w:rsidRPr="002E61C6">
        <w:rPr>
          <w:rFonts w:asciiTheme="minorHAnsi" w:hAnsiTheme="minorHAnsi"/>
          <w:sz w:val="24"/>
          <w:szCs w:val="24"/>
        </w:rPr>
        <w:t>gonna</w:t>
      </w:r>
      <w:proofErr w:type="spellEnd"/>
      <w:r w:rsidRPr="002E61C6">
        <w:rPr>
          <w:rFonts w:asciiTheme="minorHAnsi" w:hAnsiTheme="minorHAnsi"/>
          <w:sz w:val="24"/>
          <w:szCs w:val="24"/>
        </w:rPr>
        <w:t xml:space="preserve"> be quite strict.”</w:t>
      </w:r>
      <w:r w:rsidR="0034599D" w:rsidRPr="002E61C6">
        <w:rPr>
          <w:rFonts w:asciiTheme="minorHAnsi" w:hAnsiTheme="minorHAnsi"/>
          <w:sz w:val="24"/>
          <w:szCs w:val="24"/>
        </w:rPr>
        <w:t xml:space="preserve"> (FG/survey respondent)</w:t>
      </w:r>
    </w:p>
    <w:p w14:paraId="20D83573" w14:textId="41100A87" w:rsidR="007B64ED" w:rsidRPr="002E61C6" w:rsidRDefault="007E05E0" w:rsidP="00FF7D26">
      <w:pPr>
        <w:spacing w:before="120" w:after="240"/>
        <w:rPr>
          <w:rFonts w:asciiTheme="minorHAnsi" w:hAnsiTheme="minorHAnsi"/>
          <w:sz w:val="24"/>
          <w:szCs w:val="24"/>
        </w:rPr>
      </w:pPr>
      <w:r w:rsidRPr="002E61C6">
        <w:rPr>
          <w:rFonts w:asciiTheme="minorHAnsi" w:hAnsiTheme="minorHAnsi"/>
          <w:sz w:val="24"/>
          <w:szCs w:val="24"/>
        </w:rPr>
        <w:t>According to</w:t>
      </w:r>
      <w:r w:rsidR="006D1103" w:rsidRPr="002E61C6">
        <w:rPr>
          <w:rFonts w:asciiTheme="minorHAnsi" w:hAnsiTheme="minorHAnsi"/>
          <w:sz w:val="24"/>
          <w:szCs w:val="24"/>
        </w:rPr>
        <w:t xml:space="preserve"> the participants,</w:t>
      </w:r>
      <w:r w:rsidR="006D1103" w:rsidRPr="002E61C6">
        <w:rPr>
          <w:rFonts w:asciiTheme="minorHAnsi" w:hAnsiTheme="minorHAnsi"/>
          <w:sz w:val="24"/>
          <w:szCs w:val="24"/>
          <w:highlight w:val="white"/>
        </w:rPr>
        <w:t xml:space="preserve"> v</w:t>
      </w:r>
      <w:r w:rsidR="007B64ED" w:rsidRPr="002E61C6">
        <w:rPr>
          <w:rFonts w:asciiTheme="minorHAnsi" w:hAnsiTheme="minorHAnsi"/>
          <w:sz w:val="24"/>
          <w:szCs w:val="24"/>
          <w:highlight w:val="white"/>
        </w:rPr>
        <w:t xml:space="preserve">arious sources contributed to these misconceptions, including secondary educators, networking events like career days and career advisors from further education institutions like colleges and </w:t>
      </w:r>
      <w:proofErr w:type="gramStart"/>
      <w:r w:rsidR="007B64ED" w:rsidRPr="002E61C6">
        <w:rPr>
          <w:rFonts w:asciiTheme="minorHAnsi" w:hAnsiTheme="minorHAnsi"/>
          <w:sz w:val="24"/>
          <w:szCs w:val="24"/>
          <w:highlight w:val="white"/>
        </w:rPr>
        <w:t>sixth-forms</w:t>
      </w:r>
      <w:proofErr w:type="gramEnd"/>
      <w:r w:rsidR="007B64ED" w:rsidRPr="002E61C6">
        <w:rPr>
          <w:rFonts w:asciiTheme="minorHAnsi" w:hAnsiTheme="minorHAnsi"/>
          <w:sz w:val="24"/>
          <w:szCs w:val="24"/>
          <w:highlight w:val="white"/>
        </w:rPr>
        <w:t>. The university may consider implementing targeted communication strategies aimed at prospective and new students to dismiss erroneous perceptions of university life. By addressing these expectations, students can commence their university journey with a positive outlook</w:t>
      </w:r>
      <w:r w:rsidR="009B327E" w:rsidRPr="002E61C6">
        <w:rPr>
          <w:rFonts w:asciiTheme="minorHAnsi" w:hAnsiTheme="minorHAnsi"/>
          <w:sz w:val="24"/>
          <w:szCs w:val="24"/>
          <w:highlight w:val="white"/>
        </w:rPr>
        <w:t xml:space="preserve"> and </w:t>
      </w:r>
      <w:r w:rsidR="002D262D">
        <w:rPr>
          <w:rFonts w:asciiTheme="minorHAnsi" w:hAnsiTheme="minorHAnsi"/>
          <w:sz w:val="24"/>
          <w:szCs w:val="24"/>
          <w:highlight w:val="white"/>
        </w:rPr>
        <w:t xml:space="preserve">with an </w:t>
      </w:r>
      <w:r w:rsidR="009B327E" w:rsidRPr="002E61C6">
        <w:rPr>
          <w:rFonts w:asciiTheme="minorHAnsi" w:hAnsiTheme="minorHAnsi"/>
          <w:sz w:val="24"/>
          <w:szCs w:val="24"/>
          <w:highlight w:val="white"/>
        </w:rPr>
        <w:t>understand</w:t>
      </w:r>
      <w:r w:rsidR="002D262D">
        <w:rPr>
          <w:rFonts w:asciiTheme="minorHAnsi" w:hAnsiTheme="minorHAnsi"/>
          <w:sz w:val="24"/>
          <w:szCs w:val="24"/>
          <w:highlight w:val="white"/>
        </w:rPr>
        <w:t>ing of</w:t>
      </w:r>
      <w:r w:rsidR="009B327E" w:rsidRPr="002E61C6">
        <w:rPr>
          <w:rFonts w:asciiTheme="minorHAnsi" w:hAnsiTheme="minorHAnsi"/>
          <w:sz w:val="24"/>
          <w:szCs w:val="24"/>
          <w:highlight w:val="white"/>
        </w:rPr>
        <w:t xml:space="preserve"> what university live </w:t>
      </w:r>
      <w:r w:rsidR="00BA061F" w:rsidRPr="002E61C6">
        <w:rPr>
          <w:rFonts w:asciiTheme="minorHAnsi" w:hAnsiTheme="minorHAnsi"/>
          <w:sz w:val="24"/>
          <w:szCs w:val="24"/>
          <w:highlight w:val="white"/>
        </w:rPr>
        <w:t>entails</w:t>
      </w:r>
      <w:r w:rsidR="009B327E" w:rsidRPr="002E61C6">
        <w:rPr>
          <w:rFonts w:asciiTheme="minorHAnsi" w:hAnsiTheme="minorHAnsi"/>
          <w:sz w:val="24"/>
          <w:szCs w:val="24"/>
          <w:highlight w:val="white"/>
        </w:rPr>
        <w:t>.</w:t>
      </w:r>
      <w:r w:rsidR="00FF7D26">
        <w:rPr>
          <w:rFonts w:asciiTheme="minorHAnsi" w:hAnsiTheme="minorHAnsi"/>
          <w:sz w:val="24"/>
          <w:szCs w:val="24"/>
        </w:rPr>
        <w:t xml:space="preserve"> </w:t>
      </w:r>
      <w:r w:rsidR="007B64ED" w:rsidRPr="002E61C6">
        <w:rPr>
          <w:rFonts w:asciiTheme="minorHAnsi" w:hAnsiTheme="minorHAnsi"/>
          <w:sz w:val="24"/>
          <w:szCs w:val="24"/>
        </w:rPr>
        <w:t>According to Hassel and Ridout (2018),</w:t>
      </w:r>
      <w:r w:rsidR="00FB11AD" w:rsidRPr="002E61C6">
        <w:rPr>
          <w:rFonts w:asciiTheme="minorHAnsi" w:hAnsiTheme="minorHAnsi"/>
          <w:sz w:val="24"/>
          <w:szCs w:val="24"/>
        </w:rPr>
        <w:t xml:space="preserve"> new students’</w:t>
      </w:r>
      <w:r w:rsidR="007B64ED" w:rsidRPr="002E61C6">
        <w:rPr>
          <w:rFonts w:asciiTheme="minorHAnsi" w:hAnsiTheme="minorHAnsi"/>
          <w:sz w:val="24"/>
          <w:szCs w:val="24"/>
        </w:rPr>
        <w:t xml:space="preserve"> </w:t>
      </w:r>
      <w:r w:rsidR="00224480" w:rsidRPr="002E61C6">
        <w:rPr>
          <w:rFonts w:asciiTheme="minorHAnsi" w:hAnsiTheme="minorHAnsi"/>
          <w:sz w:val="24"/>
          <w:szCs w:val="24"/>
        </w:rPr>
        <w:t xml:space="preserve">inaccurate perceptions </w:t>
      </w:r>
      <w:r w:rsidR="00DD5254" w:rsidRPr="002E61C6">
        <w:rPr>
          <w:rFonts w:asciiTheme="minorHAnsi" w:hAnsiTheme="minorHAnsi"/>
          <w:sz w:val="24"/>
          <w:szCs w:val="24"/>
        </w:rPr>
        <w:t xml:space="preserve">of university and higher education </w:t>
      </w:r>
      <w:r w:rsidR="007B64ED" w:rsidRPr="002E61C6">
        <w:rPr>
          <w:rFonts w:asciiTheme="minorHAnsi" w:hAnsiTheme="minorHAnsi"/>
          <w:sz w:val="24"/>
          <w:szCs w:val="24"/>
        </w:rPr>
        <w:t xml:space="preserve">may </w:t>
      </w:r>
      <w:r w:rsidR="00DD5254" w:rsidRPr="002E61C6">
        <w:rPr>
          <w:rFonts w:asciiTheme="minorHAnsi" w:hAnsiTheme="minorHAnsi"/>
          <w:sz w:val="24"/>
          <w:szCs w:val="24"/>
        </w:rPr>
        <w:t>negatively impact their</w:t>
      </w:r>
      <w:r w:rsidR="007B64ED" w:rsidRPr="002E61C6">
        <w:rPr>
          <w:rFonts w:asciiTheme="minorHAnsi" w:hAnsiTheme="minorHAnsi"/>
          <w:sz w:val="24"/>
          <w:szCs w:val="24"/>
        </w:rPr>
        <w:t xml:space="preserve"> academic performance</w:t>
      </w:r>
      <w:r w:rsidR="00DD5254" w:rsidRPr="002E61C6">
        <w:rPr>
          <w:rFonts w:asciiTheme="minorHAnsi" w:hAnsiTheme="minorHAnsi"/>
          <w:sz w:val="24"/>
          <w:szCs w:val="24"/>
        </w:rPr>
        <w:t xml:space="preserve"> and </w:t>
      </w:r>
      <w:r w:rsidR="00303E8C" w:rsidRPr="002E61C6">
        <w:rPr>
          <w:rFonts w:asciiTheme="minorHAnsi" w:hAnsiTheme="minorHAnsi"/>
          <w:sz w:val="24"/>
          <w:szCs w:val="24"/>
        </w:rPr>
        <w:t>contribute</w:t>
      </w:r>
      <w:r w:rsidR="00DD5254" w:rsidRPr="002E61C6">
        <w:rPr>
          <w:rFonts w:asciiTheme="minorHAnsi" w:hAnsiTheme="minorHAnsi"/>
          <w:sz w:val="24"/>
          <w:szCs w:val="24"/>
        </w:rPr>
        <w:t xml:space="preserve"> to </w:t>
      </w:r>
      <w:r w:rsidR="007B64ED" w:rsidRPr="002E61C6">
        <w:rPr>
          <w:rFonts w:asciiTheme="minorHAnsi" w:hAnsiTheme="minorHAnsi"/>
          <w:sz w:val="24"/>
          <w:szCs w:val="24"/>
        </w:rPr>
        <w:t>distress</w:t>
      </w:r>
      <w:r w:rsidR="00DD5254" w:rsidRPr="002E61C6">
        <w:rPr>
          <w:rFonts w:asciiTheme="minorHAnsi" w:hAnsiTheme="minorHAnsi"/>
          <w:sz w:val="24"/>
          <w:szCs w:val="24"/>
        </w:rPr>
        <w:t xml:space="preserve"> and withdrawal.</w:t>
      </w:r>
      <w:r w:rsidR="007B64ED" w:rsidRPr="002E61C6">
        <w:rPr>
          <w:rFonts w:asciiTheme="minorHAnsi" w:hAnsiTheme="minorHAnsi"/>
          <w:sz w:val="24"/>
          <w:szCs w:val="24"/>
        </w:rPr>
        <w:t xml:space="preserve"> </w:t>
      </w:r>
    </w:p>
    <w:p w14:paraId="21873A72" w14:textId="77777777" w:rsidR="007B64ED" w:rsidRPr="002E61C6" w:rsidRDefault="007B64ED" w:rsidP="007B64ED">
      <w:pPr>
        <w:spacing w:before="240" w:after="240"/>
        <w:rPr>
          <w:rFonts w:asciiTheme="minorHAnsi" w:hAnsiTheme="minorHAnsi"/>
          <w:sz w:val="24"/>
          <w:szCs w:val="24"/>
        </w:rPr>
      </w:pPr>
      <w:r w:rsidRPr="002E61C6">
        <w:rPr>
          <w:rFonts w:asciiTheme="minorHAnsi" w:hAnsiTheme="minorHAnsi"/>
          <w:sz w:val="24"/>
          <w:szCs w:val="24"/>
        </w:rPr>
        <w:t>Supporting practices which can be adopted by the university include:</w:t>
      </w:r>
    </w:p>
    <w:p w14:paraId="07AD8470" w14:textId="7F71A7E7" w:rsidR="007E530F" w:rsidRPr="002E61C6" w:rsidRDefault="007E530F" w:rsidP="007E530F">
      <w:pPr>
        <w:pStyle w:val="ListParagraph"/>
        <w:numPr>
          <w:ilvl w:val="0"/>
          <w:numId w:val="13"/>
        </w:numPr>
        <w:rPr>
          <w:rFonts w:asciiTheme="minorHAnsi" w:hAnsiTheme="minorHAnsi"/>
          <w:sz w:val="24"/>
          <w:szCs w:val="24"/>
        </w:rPr>
      </w:pPr>
      <w:r w:rsidRPr="002E61C6">
        <w:rPr>
          <w:rFonts w:asciiTheme="minorHAnsi" w:hAnsiTheme="minorHAnsi"/>
          <w:sz w:val="24"/>
          <w:szCs w:val="24"/>
        </w:rPr>
        <w:t>Exploring student</w:t>
      </w:r>
      <w:r w:rsidR="00192719" w:rsidRPr="002E61C6">
        <w:rPr>
          <w:rFonts w:asciiTheme="minorHAnsi" w:hAnsiTheme="minorHAnsi"/>
          <w:sz w:val="24"/>
          <w:szCs w:val="24"/>
        </w:rPr>
        <w:t>s’</w:t>
      </w:r>
      <w:r w:rsidRPr="002E61C6">
        <w:rPr>
          <w:rFonts w:asciiTheme="minorHAnsi" w:hAnsiTheme="minorHAnsi"/>
          <w:sz w:val="24"/>
          <w:szCs w:val="24"/>
        </w:rPr>
        <w:t xml:space="preserve"> expectations within the course provides an opportunity to debunk negative beliefs and expectations of </w:t>
      </w:r>
      <w:r w:rsidR="00BA7279">
        <w:rPr>
          <w:rFonts w:asciiTheme="minorHAnsi" w:hAnsiTheme="minorHAnsi"/>
          <w:sz w:val="24"/>
          <w:szCs w:val="24"/>
        </w:rPr>
        <w:t xml:space="preserve">higher education, </w:t>
      </w:r>
      <w:r w:rsidRPr="002E61C6">
        <w:rPr>
          <w:rFonts w:asciiTheme="minorHAnsi" w:hAnsiTheme="minorHAnsi"/>
          <w:sz w:val="24"/>
          <w:szCs w:val="24"/>
        </w:rPr>
        <w:t>university</w:t>
      </w:r>
      <w:r w:rsidR="00BA7279">
        <w:rPr>
          <w:rFonts w:asciiTheme="minorHAnsi" w:hAnsiTheme="minorHAnsi"/>
          <w:sz w:val="24"/>
          <w:szCs w:val="24"/>
        </w:rPr>
        <w:t xml:space="preserve"> and the </w:t>
      </w:r>
      <w:r w:rsidRPr="002E61C6">
        <w:rPr>
          <w:rFonts w:asciiTheme="minorHAnsi" w:hAnsiTheme="minorHAnsi"/>
          <w:sz w:val="24"/>
          <w:szCs w:val="24"/>
        </w:rPr>
        <w:t>course, for example</w:t>
      </w:r>
      <w:r w:rsidR="006963F5">
        <w:rPr>
          <w:rFonts w:asciiTheme="minorHAnsi" w:hAnsiTheme="minorHAnsi"/>
          <w:sz w:val="24"/>
          <w:szCs w:val="24"/>
        </w:rPr>
        <w:t xml:space="preserve">, about assessments </w:t>
      </w:r>
      <w:r w:rsidRPr="002E61C6">
        <w:rPr>
          <w:rFonts w:asciiTheme="minorHAnsi" w:hAnsiTheme="minorHAnsi"/>
          <w:sz w:val="24"/>
          <w:szCs w:val="24"/>
        </w:rPr>
        <w:t>(Naylor et al., 2021).</w:t>
      </w:r>
    </w:p>
    <w:p w14:paraId="5BD9EDB2" w14:textId="77777777" w:rsidR="007B64ED" w:rsidRPr="002E61C6" w:rsidRDefault="007B64ED" w:rsidP="00D0404E">
      <w:pPr>
        <w:pStyle w:val="ListParagraph"/>
        <w:numPr>
          <w:ilvl w:val="0"/>
          <w:numId w:val="13"/>
        </w:numPr>
        <w:spacing w:before="240"/>
        <w:rPr>
          <w:rFonts w:asciiTheme="minorHAnsi" w:hAnsiTheme="minorHAnsi"/>
          <w:sz w:val="24"/>
          <w:szCs w:val="24"/>
        </w:rPr>
      </w:pPr>
      <w:r w:rsidRPr="002E61C6">
        <w:rPr>
          <w:rFonts w:asciiTheme="minorHAnsi" w:hAnsiTheme="minorHAnsi"/>
          <w:sz w:val="24"/>
          <w:szCs w:val="24"/>
        </w:rPr>
        <w:lastRenderedPageBreak/>
        <w:t>Fraser and Killen (2003) found that, by informing students of the factors that may influence their academic success, universities can provide a foundation for managing student expectations.</w:t>
      </w:r>
    </w:p>
    <w:p w14:paraId="39BA3D2F" w14:textId="36E6FD3D" w:rsidR="00E923CB" w:rsidRPr="002E61C6" w:rsidRDefault="00F03547" w:rsidP="003A3C20">
      <w:pPr>
        <w:pStyle w:val="ListParagraph"/>
        <w:numPr>
          <w:ilvl w:val="0"/>
          <w:numId w:val="13"/>
        </w:numPr>
        <w:rPr>
          <w:rFonts w:asciiTheme="minorHAnsi" w:hAnsiTheme="minorHAnsi"/>
          <w:sz w:val="24"/>
          <w:szCs w:val="24"/>
        </w:rPr>
      </w:pPr>
      <w:r w:rsidRPr="002E61C6">
        <w:rPr>
          <w:rFonts w:asciiTheme="minorHAnsi" w:hAnsiTheme="minorHAnsi"/>
          <w:sz w:val="24"/>
          <w:szCs w:val="24"/>
        </w:rPr>
        <w:t xml:space="preserve">Communicating and building rapport with students in the early stages </w:t>
      </w:r>
      <w:r w:rsidR="00477BEE" w:rsidRPr="002E61C6">
        <w:rPr>
          <w:rFonts w:asciiTheme="minorHAnsi" w:hAnsiTheme="minorHAnsi"/>
          <w:sz w:val="24"/>
          <w:szCs w:val="24"/>
        </w:rPr>
        <w:t>of</w:t>
      </w:r>
      <w:r w:rsidRPr="002E61C6">
        <w:rPr>
          <w:rFonts w:asciiTheme="minorHAnsi" w:hAnsiTheme="minorHAnsi"/>
          <w:sz w:val="24"/>
          <w:szCs w:val="24"/>
        </w:rPr>
        <w:t xml:space="preserve"> university </w:t>
      </w:r>
      <w:r w:rsidR="00664866" w:rsidRPr="002E61C6">
        <w:rPr>
          <w:rFonts w:asciiTheme="minorHAnsi" w:hAnsiTheme="minorHAnsi"/>
          <w:sz w:val="24"/>
          <w:szCs w:val="24"/>
        </w:rPr>
        <w:t>ca</w:t>
      </w:r>
      <w:r w:rsidR="00AC5184" w:rsidRPr="002E61C6">
        <w:rPr>
          <w:rFonts w:asciiTheme="minorHAnsi" w:hAnsiTheme="minorHAnsi"/>
          <w:sz w:val="24"/>
          <w:szCs w:val="24"/>
        </w:rPr>
        <w:t>n</w:t>
      </w:r>
      <w:r w:rsidR="00CE7D95" w:rsidRPr="002E61C6">
        <w:rPr>
          <w:rFonts w:asciiTheme="minorHAnsi" w:hAnsiTheme="minorHAnsi"/>
          <w:sz w:val="24"/>
          <w:szCs w:val="24"/>
        </w:rPr>
        <w:t xml:space="preserve"> </w:t>
      </w:r>
      <w:r w:rsidR="00AC5184" w:rsidRPr="002E61C6">
        <w:rPr>
          <w:rFonts w:asciiTheme="minorHAnsi" w:hAnsiTheme="minorHAnsi"/>
          <w:sz w:val="24"/>
          <w:szCs w:val="24"/>
        </w:rPr>
        <w:t xml:space="preserve">make </w:t>
      </w:r>
      <w:r w:rsidR="00C16F7A" w:rsidRPr="002E61C6">
        <w:rPr>
          <w:rFonts w:asciiTheme="minorHAnsi" w:hAnsiTheme="minorHAnsi"/>
          <w:sz w:val="24"/>
          <w:szCs w:val="24"/>
        </w:rPr>
        <w:t xml:space="preserve">them </w:t>
      </w:r>
      <w:r w:rsidR="00AC5184" w:rsidRPr="002E61C6">
        <w:rPr>
          <w:rFonts w:asciiTheme="minorHAnsi" w:hAnsiTheme="minorHAnsi"/>
          <w:sz w:val="24"/>
          <w:szCs w:val="24"/>
        </w:rPr>
        <w:t xml:space="preserve">aware of </w:t>
      </w:r>
      <w:r w:rsidR="00C11CAC" w:rsidRPr="002E61C6">
        <w:rPr>
          <w:rFonts w:asciiTheme="minorHAnsi" w:hAnsiTheme="minorHAnsi"/>
          <w:sz w:val="24"/>
          <w:szCs w:val="24"/>
        </w:rPr>
        <w:t xml:space="preserve">the support that is available </w:t>
      </w:r>
      <w:r w:rsidR="00E00B36" w:rsidRPr="002E61C6">
        <w:rPr>
          <w:rFonts w:asciiTheme="minorHAnsi" w:hAnsiTheme="minorHAnsi"/>
          <w:sz w:val="24"/>
          <w:szCs w:val="24"/>
        </w:rPr>
        <w:t>at university</w:t>
      </w:r>
      <w:r w:rsidR="00C11CAC" w:rsidRPr="002E61C6">
        <w:rPr>
          <w:rFonts w:asciiTheme="minorHAnsi" w:hAnsiTheme="minorHAnsi"/>
          <w:sz w:val="24"/>
          <w:szCs w:val="24"/>
        </w:rPr>
        <w:t xml:space="preserve"> (Money et al., 2017).</w:t>
      </w:r>
    </w:p>
    <w:p w14:paraId="7274E874" w14:textId="6E868571" w:rsidR="007B64ED" w:rsidRPr="002E61C6" w:rsidRDefault="00B33A23" w:rsidP="003A3C20">
      <w:pPr>
        <w:spacing w:before="360"/>
        <w:rPr>
          <w:rFonts w:asciiTheme="minorHAnsi" w:hAnsiTheme="minorHAnsi"/>
          <w:b/>
          <w:sz w:val="24"/>
          <w:szCs w:val="24"/>
        </w:rPr>
      </w:pPr>
      <w:r w:rsidRPr="002E61C6">
        <w:rPr>
          <w:rFonts w:asciiTheme="minorHAnsi" w:hAnsiTheme="minorHAnsi"/>
          <w:b/>
          <w:sz w:val="24"/>
          <w:szCs w:val="24"/>
        </w:rPr>
        <w:t xml:space="preserve">c) </w:t>
      </w:r>
      <w:r w:rsidR="00885C18" w:rsidRPr="002E61C6">
        <w:rPr>
          <w:rFonts w:asciiTheme="minorHAnsi" w:hAnsiTheme="minorHAnsi"/>
          <w:b/>
          <w:sz w:val="24"/>
          <w:szCs w:val="24"/>
        </w:rPr>
        <w:t>Theme</w:t>
      </w:r>
      <w:r w:rsidRPr="002E61C6">
        <w:rPr>
          <w:rFonts w:asciiTheme="minorHAnsi" w:hAnsiTheme="minorHAnsi"/>
          <w:b/>
          <w:sz w:val="24"/>
          <w:szCs w:val="24"/>
        </w:rPr>
        <w:t>:</w:t>
      </w:r>
      <w:r w:rsidR="007B64ED" w:rsidRPr="002E61C6">
        <w:rPr>
          <w:rFonts w:asciiTheme="minorHAnsi" w:hAnsiTheme="minorHAnsi"/>
          <w:b/>
          <w:sz w:val="24"/>
          <w:szCs w:val="24"/>
        </w:rPr>
        <w:t xml:space="preserve"> Time</w:t>
      </w:r>
      <w:r w:rsidR="00CF5CBE" w:rsidRPr="002E61C6">
        <w:rPr>
          <w:rFonts w:asciiTheme="minorHAnsi" w:hAnsiTheme="minorHAnsi"/>
          <w:b/>
          <w:sz w:val="24"/>
          <w:szCs w:val="24"/>
        </w:rPr>
        <w:t xml:space="preserve"> and workload</w:t>
      </w:r>
    </w:p>
    <w:p w14:paraId="0A06A39A" w14:textId="63CC12E0" w:rsidR="007B64ED" w:rsidRPr="002E61C6" w:rsidRDefault="007B64ED" w:rsidP="003A3C20">
      <w:pPr>
        <w:spacing w:after="240"/>
        <w:rPr>
          <w:rFonts w:asciiTheme="minorHAnsi" w:hAnsiTheme="minorHAnsi"/>
          <w:sz w:val="24"/>
          <w:szCs w:val="24"/>
        </w:rPr>
      </w:pPr>
      <w:r w:rsidRPr="002E61C6">
        <w:rPr>
          <w:rFonts w:asciiTheme="minorHAnsi" w:hAnsiTheme="minorHAnsi"/>
          <w:sz w:val="24"/>
          <w:szCs w:val="24"/>
        </w:rPr>
        <w:t>During data collection, the importance of having ample time emerged as a significant contributing factor to the cultivation of academic identity. Participants voiced the following concerns:</w:t>
      </w:r>
    </w:p>
    <w:p w14:paraId="7DA9B89F" w14:textId="77777777" w:rsidR="00FC61F5" w:rsidRPr="002E61C6" w:rsidRDefault="007B64ED" w:rsidP="00FC61F5">
      <w:pPr>
        <w:spacing w:before="120" w:after="240"/>
        <w:ind w:left="720"/>
        <w:rPr>
          <w:rFonts w:asciiTheme="minorHAnsi" w:hAnsiTheme="minorHAnsi"/>
          <w:sz w:val="24"/>
          <w:szCs w:val="24"/>
        </w:rPr>
      </w:pPr>
      <w:r w:rsidRPr="002E61C6">
        <w:rPr>
          <w:rFonts w:asciiTheme="minorHAnsi" w:hAnsiTheme="minorHAnsi"/>
          <w:sz w:val="24"/>
          <w:szCs w:val="24"/>
        </w:rPr>
        <w:t xml:space="preserve">“My workload got quite a lot during my last </w:t>
      </w:r>
      <w:proofErr w:type="gramStart"/>
      <w:r w:rsidRPr="002E61C6">
        <w:rPr>
          <w:rFonts w:asciiTheme="minorHAnsi" w:hAnsiTheme="minorHAnsi"/>
          <w:sz w:val="24"/>
          <w:szCs w:val="24"/>
        </w:rPr>
        <w:t>semester</w:t>
      </w:r>
      <w:proofErr w:type="gramEnd"/>
      <w:r w:rsidRPr="002E61C6">
        <w:rPr>
          <w:rFonts w:asciiTheme="minorHAnsi" w:hAnsiTheme="minorHAnsi"/>
          <w:sz w:val="24"/>
          <w:szCs w:val="24"/>
        </w:rPr>
        <w:t xml:space="preserve"> and I had to quit my job.”</w:t>
      </w:r>
      <w:r w:rsidR="00FC61F5" w:rsidRPr="002E61C6">
        <w:rPr>
          <w:rFonts w:asciiTheme="minorHAnsi" w:hAnsiTheme="minorHAnsi"/>
          <w:sz w:val="24"/>
          <w:szCs w:val="24"/>
        </w:rPr>
        <w:t xml:space="preserve"> (FG/survey respondent)</w:t>
      </w:r>
    </w:p>
    <w:p w14:paraId="2B8D2A3A" w14:textId="77777777" w:rsidR="00FC61F5" w:rsidRPr="002E61C6" w:rsidRDefault="007B64ED" w:rsidP="00FC61F5">
      <w:pPr>
        <w:spacing w:before="120" w:after="240"/>
        <w:ind w:left="720"/>
        <w:rPr>
          <w:rFonts w:asciiTheme="minorHAnsi" w:hAnsiTheme="minorHAnsi"/>
          <w:sz w:val="24"/>
          <w:szCs w:val="24"/>
        </w:rPr>
      </w:pPr>
      <w:r w:rsidRPr="002E61C6">
        <w:rPr>
          <w:rFonts w:asciiTheme="minorHAnsi" w:hAnsiTheme="minorHAnsi"/>
          <w:sz w:val="24"/>
          <w:szCs w:val="24"/>
        </w:rPr>
        <w:t>“I know people who have had problems getting to know people/become familiar with course because they had to work a lot outside of course sessions.”</w:t>
      </w:r>
      <w:r w:rsidR="00FC61F5" w:rsidRPr="002E61C6">
        <w:rPr>
          <w:rFonts w:asciiTheme="minorHAnsi" w:hAnsiTheme="minorHAnsi"/>
          <w:sz w:val="24"/>
          <w:szCs w:val="24"/>
        </w:rPr>
        <w:t xml:space="preserve"> (FG/survey respondent)</w:t>
      </w:r>
    </w:p>
    <w:p w14:paraId="29799C8B" w14:textId="173C13F2" w:rsidR="00633CDE" w:rsidRPr="002E61C6" w:rsidRDefault="00633CDE" w:rsidP="00633CDE">
      <w:pPr>
        <w:spacing w:before="120" w:after="240"/>
        <w:rPr>
          <w:rFonts w:asciiTheme="minorHAnsi" w:hAnsiTheme="minorHAnsi"/>
          <w:sz w:val="24"/>
          <w:szCs w:val="24"/>
        </w:rPr>
      </w:pPr>
      <w:r w:rsidRPr="002E61C6">
        <w:rPr>
          <w:rFonts w:asciiTheme="minorHAnsi" w:hAnsiTheme="minorHAnsi"/>
          <w:sz w:val="24"/>
          <w:szCs w:val="24"/>
        </w:rPr>
        <w:t>A lack of time was associated with a negative impact for students trying to develop a sense of belonging and an academic identity.</w:t>
      </w:r>
      <w:r w:rsidR="003308D9" w:rsidRPr="002E61C6">
        <w:rPr>
          <w:rFonts w:asciiTheme="minorHAnsi" w:hAnsiTheme="minorHAnsi"/>
          <w:sz w:val="24"/>
          <w:szCs w:val="24"/>
        </w:rPr>
        <w:t xml:space="preserve"> </w:t>
      </w:r>
      <w:r w:rsidR="005B5171" w:rsidRPr="002E61C6">
        <w:rPr>
          <w:rFonts w:asciiTheme="minorHAnsi" w:hAnsiTheme="minorHAnsi"/>
          <w:sz w:val="24"/>
          <w:szCs w:val="24"/>
        </w:rPr>
        <w:t>S</w:t>
      </w:r>
      <w:r w:rsidR="003308D9" w:rsidRPr="002E61C6">
        <w:rPr>
          <w:rFonts w:asciiTheme="minorHAnsi" w:hAnsiTheme="minorHAnsi"/>
          <w:sz w:val="24"/>
          <w:szCs w:val="24"/>
        </w:rPr>
        <w:t>tudents might have to selectively choose which university activities that they engage with.</w:t>
      </w:r>
    </w:p>
    <w:p w14:paraId="33B3DFD8" w14:textId="123EE8ED" w:rsidR="007B64ED" w:rsidRPr="002E61C6" w:rsidRDefault="00865920" w:rsidP="007B64ED">
      <w:pPr>
        <w:spacing w:before="240" w:after="240"/>
        <w:rPr>
          <w:rFonts w:asciiTheme="minorHAnsi" w:hAnsiTheme="minorHAnsi"/>
          <w:sz w:val="24"/>
          <w:szCs w:val="24"/>
        </w:rPr>
      </w:pPr>
      <w:r w:rsidRPr="002E61C6">
        <w:rPr>
          <w:rFonts w:asciiTheme="minorHAnsi" w:hAnsiTheme="minorHAnsi"/>
          <w:sz w:val="24"/>
          <w:szCs w:val="24"/>
        </w:rPr>
        <w:t xml:space="preserve">In </w:t>
      </w:r>
      <w:r w:rsidR="007B64ED" w:rsidRPr="002E61C6">
        <w:rPr>
          <w:rFonts w:asciiTheme="minorHAnsi" w:hAnsiTheme="minorHAnsi"/>
          <w:sz w:val="24"/>
          <w:szCs w:val="24"/>
        </w:rPr>
        <w:t>relation to time constraints, th</w:t>
      </w:r>
      <w:r w:rsidR="00C771AC" w:rsidRPr="002E61C6">
        <w:rPr>
          <w:rFonts w:asciiTheme="minorHAnsi" w:hAnsiTheme="minorHAnsi"/>
          <w:sz w:val="24"/>
          <w:szCs w:val="24"/>
        </w:rPr>
        <w:t>e study and literature suggested</w:t>
      </w:r>
      <w:r w:rsidR="007B64ED" w:rsidRPr="002E61C6">
        <w:rPr>
          <w:rFonts w:asciiTheme="minorHAnsi" w:hAnsiTheme="minorHAnsi"/>
          <w:sz w:val="24"/>
          <w:szCs w:val="24"/>
        </w:rPr>
        <w:t>:</w:t>
      </w:r>
    </w:p>
    <w:p w14:paraId="41056A08" w14:textId="16467441" w:rsidR="00501B19" w:rsidRPr="00620486" w:rsidRDefault="006466A7" w:rsidP="00501B19">
      <w:pPr>
        <w:pStyle w:val="ListParagraph"/>
        <w:numPr>
          <w:ilvl w:val="0"/>
          <w:numId w:val="12"/>
        </w:numPr>
        <w:ind w:left="567"/>
        <w:rPr>
          <w:rFonts w:asciiTheme="minorHAnsi" w:hAnsiTheme="minorHAnsi"/>
          <w:sz w:val="24"/>
          <w:szCs w:val="24"/>
        </w:rPr>
      </w:pPr>
      <w:r w:rsidRPr="00620486">
        <w:rPr>
          <w:rFonts w:asciiTheme="minorHAnsi" w:hAnsiTheme="minorHAnsi"/>
          <w:sz w:val="24"/>
          <w:szCs w:val="24"/>
        </w:rPr>
        <w:t xml:space="preserve">Staff </w:t>
      </w:r>
      <w:r w:rsidR="0016524E">
        <w:rPr>
          <w:rFonts w:asciiTheme="minorHAnsi" w:hAnsiTheme="minorHAnsi"/>
          <w:sz w:val="24"/>
          <w:szCs w:val="24"/>
        </w:rPr>
        <w:t>should</w:t>
      </w:r>
      <w:r w:rsidRPr="00620486">
        <w:rPr>
          <w:rFonts w:asciiTheme="minorHAnsi" w:hAnsiTheme="minorHAnsi"/>
          <w:sz w:val="24"/>
          <w:szCs w:val="24"/>
        </w:rPr>
        <w:t xml:space="preserve"> use available technologies to deliver </w:t>
      </w:r>
      <w:r w:rsidR="00B761AE" w:rsidRPr="00620486">
        <w:rPr>
          <w:rFonts w:asciiTheme="minorHAnsi" w:hAnsiTheme="minorHAnsi"/>
          <w:sz w:val="24"/>
          <w:szCs w:val="24"/>
        </w:rPr>
        <w:t>some</w:t>
      </w:r>
      <w:r w:rsidR="0044464B">
        <w:rPr>
          <w:rFonts w:asciiTheme="minorHAnsi" w:hAnsiTheme="minorHAnsi"/>
          <w:sz w:val="24"/>
          <w:szCs w:val="24"/>
        </w:rPr>
        <w:t xml:space="preserve"> learning and teaching</w:t>
      </w:r>
      <w:r w:rsidR="00B761AE" w:rsidRPr="00620486">
        <w:rPr>
          <w:rFonts w:asciiTheme="minorHAnsi" w:hAnsiTheme="minorHAnsi"/>
          <w:sz w:val="24"/>
          <w:szCs w:val="24"/>
        </w:rPr>
        <w:t xml:space="preserve"> </w:t>
      </w:r>
      <w:r w:rsidRPr="00620486">
        <w:rPr>
          <w:rFonts w:asciiTheme="minorHAnsi" w:hAnsiTheme="minorHAnsi"/>
          <w:sz w:val="24"/>
          <w:szCs w:val="24"/>
        </w:rPr>
        <w:t>sessions and support students via online messaging, and meetings for individuals and groups where possibl</w:t>
      </w:r>
      <w:r w:rsidR="004A2CDD" w:rsidRPr="00620486">
        <w:rPr>
          <w:rFonts w:asciiTheme="minorHAnsi" w:hAnsiTheme="minorHAnsi"/>
          <w:sz w:val="24"/>
          <w:szCs w:val="24"/>
        </w:rPr>
        <w:t>e, which could eliminate travel time and costs for students</w:t>
      </w:r>
      <w:r w:rsidR="00F603B0" w:rsidRPr="00620486">
        <w:rPr>
          <w:rFonts w:asciiTheme="minorHAnsi" w:hAnsiTheme="minorHAnsi"/>
          <w:sz w:val="24"/>
          <w:szCs w:val="24"/>
        </w:rPr>
        <w:t xml:space="preserve"> that occur when they travel on campus</w:t>
      </w:r>
      <w:r w:rsidR="004A2CDD" w:rsidRPr="00620486">
        <w:rPr>
          <w:rFonts w:asciiTheme="minorHAnsi" w:hAnsiTheme="minorHAnsi"/>
          <w:sz w:val="24"/>
          <w:szCs w:val="24"/>
        </w:rPr>
        <w:t>.</w:t>
      </w:r>
      <w:r w:rsidR="00D359E7" w:rsidRPr="00620486">
        <w:rPr>
          <w:rFonts w:asciiTheme="minorHAnsi" w:hAnsiTheme="minorHAnsi"/>
          <w:sz w:val="24"/>
          <w:szCs w:val="24"/>
        </w:rPr>
        <w:t xml:space="preserve"> </w:t>
      </w:r>
    </w:p>
    <w:p w14:paraId="4321FC3B" w14:textId="2302E3F0" w:rsidR="004A2CDD" w:rsidRPr="002E61C6" w:rsidRDefault="006D0A11" w:rsidP="00110EC6">
      <w:pPr>
        <w:pStyle w:val="ListParagraph"/>
        <w:numPr>
          <w:ilvl w:val="0"/>
          <w:numId w:val="12"/>
        </w:numPr>
        <w:ind w:left="567"/>
        <w:rPr>
          <w:rFonts w:asciiTheme="minorHAnsi" w:hAnsiTheme="minorHAnsi"/>
          <w:sz w:val="24"/>
          <w:szCs w:val="24"/>
        </w:rPr>
      </w:pPr>
      <w:r w:rsidRPr="002E61C6">
        <w:rPr>
          <w:rFonts w:asciiTheme="minorHAnsi" w:hAnsiTheme="minorHAnsi"/>
          <w:sz w:val="24"/>
          <w:szCs w:val="24"/>
        </w:rPr>
        <w:t>The university and staff</w:t>
      </w:r>
      <w:r w:rsidR="00D359E7" w:rsidRPr="002E61C6">
        <w:rPr>
          <w:rFonts w:asciiTheme="minorHAnsi" w:hAnsiTheme="minorHAnsi"/>
          <w:sz w:val="24"/>
          <w:szCs w:val="24"/>
        </w:rPr>
        <w:t xml:space="preserve"> should </w:t>
      </w:r>
      <w:r w:rsidR="00450D24">
        <w:rPr>
          <w:rFonts w:asciiTheme="minorHAnsi" w:hAnsiTheme="minorHAnsi"/>
          <w:sz w:val="24"/>
          <w:szCs w:val="24"/>
        </w:rPr>
        <w:t>ensure that</w:t>
      </w:r>
      <w:r w:rsidR="00D359E7" w:rsidRPr="002E61C6">
        <w:rPr>
          <w:rFonts w:asciiTheme="minorHAnsi" w:hAnsiTheme="minorHAnsi"/>
          <w:sz w:val="24"/>
          <w:szCs w:val="24"/>
        </w:rPr>
        <w:t xml:space="preserve"> </w:t>
      </w:r>
      <w:r w:rsidR="00F3437B" w:rsidRPr="002E61C6">
        <w:rPr>
          <w:rFonts w:asciiTheme="minorHAnsi" w:hAnsiTheme="minorHAnsi"/>
          <w:sz w:val="24"/>
          <w:szCs w:val="24"/>
        </w:rPr>
        <w:t xml:space="preserve">services and </w:t>
      </w:r>
      <w:r w:rsidR="00D359E7" w:rsidRPr="002E61C6">
        <w:rPr>
          <w:rFonts w:asciiTheme="minorHAnsi" w:hAnsiTheme="minorHAnsi"/>
          <w:sz w:val="24"/>
          <w:szCs w:val="24"/>
        </w:rPr>
        <w:t xml:space="preserve">resources </w:t>
      </w:r>
      <w:r w:rsidR="00110EC6" w:rsidRPr="002E61C6">
        <w:rPr>
          <w:rFonts w:asciiTheme="minorHAnsi" w:hAnsiTheme="minorHAnsi"/>
          <w:sz w:val="24"/>
          <w:szCs w:val="24"/>
        </w:rPr>
        <w:t>provide students with continuous access and support. T</w:t>
      </w:r>
      <w:r w:rsidR="00D359E7" w:rsidRPr="002E61C6">
        <w:rPr>
          <w:rFonts w:asciiTheme="minorHAnsi" w:hAnsiTheme="minorHAnsi"/>
          <w:sz w:val="24"/>
          <w:szCs w:val="24"/>
        </w:rPr>
        <w:t xml:space="preserve">hese may be in the form of pre-recorded support videos that students can use at any time or providing instruction manuals, e-books, or counselling services land support with careers advice (Allen &amp; Farber, 2018; </w:t>
      </w:r>
      <w:proofErr w:type="spellStart"/>
      <w:r w:rsidR="000862AF">
        <w:rPr>
          <w:rFonts w:asciiTheme="minorHAnsi" w:hAnsiTheme="minorHAnsi"/>
          <w:sz w:val="24"/>
          <w:szCs w:val="24"/>
        </w:rPr>
        <w:t>E</w:t>
      </w:r>
      <w:r w:rsidR="00703356">
        <w:rPr>
          <w:rFonts w:asciiTheme="minorHAnsi" w:hAnsiTheme="minorHAnsi"/>
          <w:sz w:val="24"/>
          <w:szCs w:val="24"/>
        </w:rPr>
        <w:t>lmahdi</w:t>
      </w:r>
      <w:proofErr w:type="spellEnd"/>
      <w:r w:rsidR="00D359E7" w:rsidRPr="002E61C6">
        <w:rPr>
          <w:rFonts w:asciiTheme="minorHAnsi" w:hAnsiTheme="minorHAnsi"/>
          <w:sz w:val="24"/>
          <w:szCs w:val="24"/>
        </w:rPr>
        <w:t xml:space="preserve"> et al., 2018).</w:t>
      </w:r>
    </w:p>
    <w:p w14:paraId="343AE447" w14:textId="15D55FBA" w:rsidR="006466A7" w:rsidRDefault="008C384C" w:rsidP="003A3C20">
      <w:pPr>
        <w:pStyle w:val="ListParagraph"/>
        <w:numPr>
          <w:ilvl w:val="0"/>
          <w:numId w:val="12"/>
        </w:numPr>
        <w:ind w:left="567"/>
        <w:rPr>
          <w:rFonts w:asciiTheme="minorHAnsi" w:hAnsiTheme="minorHAnsi"/>
          <w:sz w:val="24"/>
          <w:szCs w:val="24"/>
        </w:rPr>
      </w:pPr>
      <w:r w:rsidRPr="002E61C6">
        <w:rPr>
          <w:rFonts w:asciiTheme="minorHAnsi" w:hAnsiTheme="minorHAnsi"/>
          <w:sz w:val="24"/>
          <w:szCs w:val="24"/>
        </w:rPr>
        <w:t xml:space="preserve">The university </w:t>
      </w:r>
      <w:r w:rsidR="002A60EC" w:rsidRPr="002E61C6">
        <w:rPr>
          <w:rFonts w:asciiTheme="minorHAnsi" w:hAnsiTheme="minorHAnsi"/>
          <w:sz w:val="24"/>
          <w:szCs w:val="24"/>
        </w:rPr>
        <w:t xml:space="preserve">and staff </w:t>
      </w:r>
      <w:r w:rsidR="003F70C9" w:rsidRPr="002E61C6">
        <w:rPr>
          <w:rFonts w:asciiTheme="minorHAnsi" w:hAnsiTheme="minorHAnsi"/>
          <w:sz w:val="24"/>
          <w:szCs w:val="24"/>
        </w:rPr>
        <w:t>could:</w:t>
      </w:r>
      <w:r w:rsidRPr="002E61C6">
        <w:rPr>
          <w:rFonts w:asciiTheme="minorHAnsi" w:hAnsiTheme="minorHAnsi"/>
          <w:sz w:val="24"/>
          <w:szCs w:val="24"/>
        </w:rPr>
        <w:t xml:space="preserve"> e</w:t>
      </w:r>
      <w:r w:rsidR="00FF0A60" w:rsidRPr="002E61C6">
        <w:rPr>
          <w:rFonts w:asciiTheme="minorHAnsi" w:hAnsiTheme="minorHAnsi"/>
          <w:sz w:val="24"/>
          <w:szCs w:val="24"/>
        </w:rPr>
        <w:t>mbed flexibility into the</w:t>
      </w:r>
      <w:r w:rsidRPr="002E61C6">
        <w:rPr>
          <w:rFonts w:asciiTheme="minorHAnsi" w:hAnsiTheme="minorHAnsi"/>
          <w:sz w:val="24"/>
          <w:szCs w:val="24"/>
        </w:rPr>
        <w:t xml:space="preserve"> design of</w:t>
      </w:r>
      <w:r w:rsidR="00FF0A60" w:rsidRPr="002E61C6">
        <w:rPr>
          <w:rFonts w:asciiTheme="minorHAnsi" w:hAnsiTheme="minorHAnsi"/>
          <w:sz w:val="24"/>
          <w:szCs w:val="24"/>
        </w:rPr>
        <w:t xml:space="preserve"> course</w:t>
      </w:r>
      <w:r w:rsidRPr="002E61C6">
        <w:rPr>
          <w:rFonts w:asciiTheme="minorHAnsi" w:hAnsiTheme="minorHAnsi"/>
          <w:sz w:val="24"/>
          <w:szCs w:val="24"/>
        </w:rPr>
        <w:t>s</w:t>
      </w:r>
      <w:r w:rsidR="00826D3F">
        <w:rPr>
          <w:rFonts w:asciiTheme="minorHAnsi" w:hAnsiTheme="minorHAnsi"/>
          <w:sz w:val="24"/>
          <w:szCs w:val="24"/>
        </w:rPr>
        <w:t xml:space="preserve"> – content and delivery (online and in-person learning)</w:t>
      </w:r>
      <w:r w:rsidR="003F70C9" w:rsidRPr="002E61C6">
        <w:rPr>
          <w:rFonts w:asciiTheme="minorHAnsi" w:hAnsiTheme="minorHAnsi"/>
          <w:sz w:val="24"/>
          <w:szCs w:val="24"/>
        </w:rPr>
        <w:t>;</w:t>
      </w:r>
      <w:r w:rsidR="009B1743" w:rsidRPr="002E61C6">
        <w:rPr>
          <w:rFonts w:asciiTheme="minorHAnsi" w:hAnsiTheme="minorHAnsi"/>
          <w:sz w:val="24"/>
          <w:szCs w:val="24"/>
        </w:rPr>
        <w:t xml:space="preserve"> </w:t>
      </w:r>
      <w:r w:rsidR="00297E7C" w:rsidRPr="002E61C6">
        <w:rPr>
          <w:rFonts w:asciiTheme="minorHAnsi" w:hAnsiTheme="minorHAnsi"/>
          <w:sz w:val="24"/>
          <w:szCs w:val="24"/>
        </w:rPr>
        <w:t>clearly communicate information about assessments and deadlines</w:t>
      </w:r>
      <w:r w:rsidR="003F70C9" w:rsidRPr="002E61C6">
        <w:rPr>
          <w:rFonts w:asciiTheme="minorHAnsi" w:hAnsiTheme="minorHAnsi"/>
          <w:sz w:val="24"/>
          <w:szCs w:val="24"/>
        </w:rPr>
        <w:t xml:space="preserve">; </w:t>
      </w:r>
      <w:r w:rsidR="000516D2" w:rsidRPr="002E61C6">
        <w:rPr>
          <w:rFonts w:asciiTheme="minorHAnsi" w:hAnsiTheme="minorHAnsi"/>
          <w:sz w:val="24"/>
          <w:szCs w:val="24"/>
        </w:rPr>
        <w:t xml:space="preserve">ensure that assessments are </w:t>
      </w:r>
      <w:r w:rsidR="00F73E61" w:rsidRPr="002E61C6">
        <w:rPr>
          <w:rFonts w:asciiTheme="minorHAnsi" w:hAnsiTheme="minorHAnsi"/>
          <w:sz w:val="24"/>
          <w:szCs w:val="24"/>
        </w:rPr>
        <w:t>spread out appropriatel</w:t>
      </w:r>
      <w:r w:rsidR="003F70C9" w:rsidRPr="002E61C6">
        <w:rPr>
          <w:rFonts w:asciiTheme="minorHAnsi" w:hAnsiTheme="minorHAnsi"/>
          <w:sz w:val="24"/>
          <w:szCs w:val="24"/>
        </w:rPr>
        <w:t xml:space="preserve">y; support students to </w:t>
      </w:r>
      <w:r w:rsidR="00AA2299" w:rsidRPr="002E61C6">
        <w:rPr>
          <w:rFonts w:asciiTheme="minorHAnsi" w:hAnsiTheme="minorHAnsi"/>
          <w:sz w:val="24"/>
          <w:szCs w:val="24"/>
        </w:rPr>
        <w:t>‘realise the expectations and requirements for their own learning’;</w:t>
      </w:r>
      <w:r w:rsidR="00F73E61" w:rsidRPr="002E61C6">
        <w:rPr>
          <w:rFonts w:asciiTheme="minorHAnsi" w:hAnsiTheme="minorHAnsi"/>
          <w:sz w:val="24"/>
          <w:szCs w:val="24"/>
        </w:rPr>
        <w:t xml:space="preserve"> and </w:t>
      </w:r>
      <w:r w:rsidR="00DA1347" w:rsidRPr="002E61C6">
        <w:rPr>
          <w:rFonts w:asciiTheme="minorHAnsi" w:hAnsiTheme="minorHAnsi"/>
          <w:sz w:val="24"/>
          <w:szCs w:val="24"/>
        </w:rPr>
        <w:t>capture feedback from students to understand</w:t>
      </w:r>
      <w:r w:rsidR="00CB4EA2" w:rsidRPr="002E61C6">
        <w:rPr>
          <w:rFonts w:asciiTheme="minorHAnsi" w:hAnsiTheme="minorHAnsi"/>
          <w:sz w:val="24"/>
          <w:szCs w:val="24"/>
        </w:rPr>
        <w:t xml:space="preserve"> their needs</w:t>
      </w:r>
      <w:r w:rsidR="00AA2299" w:rsidRPr="002E61C6">
        <w:rPr>
          <w:rFonts w:asciiTheme="minorHAnsi" w:hAnsiTheme="minorHAnsi"/>
          <w:sz w:val="24"/>
          <w:szCs w:val="24"/>
        </w:rPr>
        <w:t xml:space="preserve"> (</w:t>
      </w:r>
      <w:proofErr w:type="spellStart"/>
      <w:r w:rsidR="00AA2299" w:rsidRPr="002E61C6">
        <w:rPr>
          <w:rFonts w:asciiTheme="minorHAnsi" w:hAnsiTheme="minorHAnsi"/>
          <w:sz w:val="24"/>
          <w:szCs w:val="24"/>
        </w:rPr>
        <w:t>Thornby</w:t>
      </w:r>
      <w:proofErr w:type="spellEnd"/>
      <w:r w:rsidR="00AA2299" w:rsidRPr="002E61C6">
        <w:rPr>
          <w:rFonts w:asciiTheme="minorHAnsi" w:hAnsiTheme="minorHAnsi"/>
          <w:sz w:val="24"/>
          <w:szCs w:val="24"/>
        </w:rPr>
        <w:t xml:space="preserve"> et al., 2023).</w:t>
      </w:r>
    </w:p>
    <w:p w14:paraId="3CD515BB" w14:textId="77777777" w:rsidR="0016524E" w:rsidRPr="0016524E" w:rsidRDefault="0016524E" w:rsidP="0016524E">
      <w:pPr>
        <w:rPr>
          <w:rFonts w:asciiTheme="minorHAnsi" w:hAnsiTheme="minorHAnsi"/>
          <w:sz w:val="24"/>
          <w:szCs w:val="24"/>
        </w:rPr>
      </w:pPr>
    </w:p>
    <w:p w14:paraId="3CD6F127" w14:textId="1A460A06" w:rsidR="009D0341" w:rsidRPr="002E61C6" w:rsidRDefault="009D0341" w:rsidP="003A3C20">
      <w:pPr>
        <w:spacing w:before="360"/>
        <w:rPr>
          <w:rFonts w:asciiTheme="minorHAnsi" w:hAnsiTheme="minorHAnsi"/>
          <w:sz w:val="24"/>
          <w:szCs w:val="24"/>
        </w:rPr>
      </w:pPr>
      <w:r w:rsidRPr="002E61C6">
        <w:rPr>
          <w:rFonts w:asciiTheme="minorHAnsi" w:hAnsiTheme="minorHAnsi"/>
          <w:b/>
          <w:sz w:val="24"/>
          <w:szCs w:val="24"/>
        </w:rPr>
        <w:lastRenderedPageBreak/>
        <w:t>What were the limitations of the project?</w:t>
      </w:r>
    </w:p>
    <w:p w14:paraId="3D726E3C" w14:textId="61085084" w:rsidR="00231ED4" w:rsidRPr="002E61C6" w:rsidRDefault="009D0341" w:rsidP="007B64ED">
      <w:pPr>
        <w:rPr>
          <w:rFonts w:asciiTheme="minorHAnsi" w:hAnsiTheme="minorHAnsi"/>
          <w:sz w:val="24"/>
          <w:szCs w:val="24"/>
        </w:rPr>
      </w:pPr>
      <w:r w:rsidRPr="002E61C6">
        <w:rPr>
          <w:rFonts w:asciiTheme="minorHAnsi" w:hAnsiTheme="minorHAnsi"/>
          <w:sz w:val="24"/>
          <w:szCs w:val="24"/>
        </w:rPr>
        <w:t xml:space="preserve">While the study offered insights into the experiences of students navigating university life, it is essential to acknowledge its limitations. Out of 200 invitations to students, only four participants took part, which limits the generalisability of the findings. However, this was an internal project with a small amount of funding, which meant that there was limited capacity to recruit students. Another limitation was that the focus group lasted one hour, which limited the contributions of participants. </w:t>
      </w:r>
    </w:p>
    <w:p w14:paraId="469CE0DF" w14:textId="4E6607BD" w:rsidR="007B64ED" w:rsidRPr="002E61C6" w:rsidRDefault="007B64ED" w:rsidP="003A3C20">
      <w:pPr>
        <w:spacing w:before="360"/>
        <w:rPr>
          <w:rFonts w:asciiTheme="minorHAnsi" w:hAnsiTheme="minorHAnsi"/>
          <w:b/>
          <w:sz w:val="24"/>
          <w:szCs w:val="24"/>
        </w:rPr>
      </w:pPr>
      <w:r w:rsidRPr="002E61C6">
        <w:rPr>
          <w:rFonts w:asciiTheme="minorHAnsi" w:hAnsiTheme="minorHAnsi"/>
          <w:b/>
          <w:sz w:val="24"/>
          <w:szCs w:val="24"/>
        </w:rPr>
        <w:t>Acknowledg</w:t>
      </w:r>
      <w:r w:rsidR="00F47471" w:rsidRPr="002E61C6">
        <w:rPr>
          <w:rFonts w:asciiTheme="minorHAnsi" w:hAnsiTheme="minorHAnsi"/>
          <w:b/>
          <w:sz w:val="24"/>
          <w:szCs w:val="24"/>
        </w:rPr>
        <w:t>e</w:t>
      </w:r>
      <w:r w:rsidRPr="002E61C6">
        <w:rPr>
          <w:rFonts w:asciiTheme="minorHAnsi" w:hAnsiTheme="minorHAnsi"/>
          <w:b/>
          <w:sz w:val="24"/>
          <w:szCs w:val="24"/>
        </w:rPr>
        <w:t>ments</w:t>
      </w:r>
    </w:p>
    <w:p w14:paraId="6F17693A" w14:textId="5A770FBD" w:rsidR="002B11F6" w:rsidRPr="002E61C6" w:rsidRDefault="007B64ED" w:rsidP="00BF34EE">
      <w:pPr>
        <w:rPr>
          <w:rFonts w:asciiTheme="minorHAnsi" w:hAnsiTheme="minorHAnsi"/>
          <w:sz w:val="24"/>
          <w:szCs w:val="24"/>
        </w:rPr>
      </w:pPr>
      <w:r w:rsidRPr="002E61C6">
        <w:rPr>
          <w:rFonts w:asciiTheme="minorHAnsi" w:hAnsiTheme="minorHAnsi"/>
          <w:sz w:val="24"/>
          <w:szCs w:val="24"/>
        </w:rPr>
        <w:t>Special thanks to</w:t>
      </w:r>
      <w:r w:rsidR="002A2BB4" w:rsidRPr="002E61C6">
        <w:rPr>
          <w:rFonts w:asciiTheme="minorHAnsi" w:hAnsiTheme="minorHAnsi"/>
          <w:sz w:val="24"/>
          <w:szCs w:val="24"/>
        </w:rPr>
        <w:t xml:space="preserve"> the </w:t>
      </w:r>
      <w:r w:rsidR="005A2B4C" w:rsidRPr="002E61C6">
        <w:rPr>
          <w:rFonts w:asciiTheme="minorHAnsi" w:hAnsiTheme="minorHAnsi"/>
          <w:sz w:val="24"/>
          <w:szCs w:val="24"/>
        </w:rPr>
        <w:t>faculty</w:t>
      </w:r>
      <w:r w:rsidRPr="002E61C6">
        <w:rPr>
          <w:rFonts w:asciiTheme="minorHAnsi" w:hAnsiTheme="minorHAnsi"/>
          <w:sz w:val="24"/>
          <w:szCs w:val="24"/>
        </w:rPr>
        <w:t xml:space="preserve"> and students </w:t>
      </w:r>
      <w:proofErr w:type="gramStart"/>
      <w:r w:rsidRPr="002E61C6">
        <w:rPr>
          <w:rFonts w:asciiTheme="minorHAnsi" w:hAnsiTheme="minorHAnsi"/>
          <w:sz w:val="24"/>
          <w:szCs w:val="24"/>
        </w:rPr>
        <w:t>of</w:t>
      </w:r>
      <w:proofErr w:type="gramEnd"/>
      <w:r w:rsidRPr="002E61C6">
        <w:rPr>
          <w:rFonts w:asciiTheme="minorHAnsi" w:hAnsiTheme="minorHAnsi"/>
          <w:sz w:val="24"/>
          <w:szCs w:val="24"/>
        </w:rPr>
        <w:t xml:space="preserve"> Sheffield Hallam University, who without their input this project could not have been completed.</w:t>
      </w:r>
    </w:p>
    <w:p w14:paraId="1E0AAEC6" w14:textId="16ED1EE0" w:rsidR="00231ED4" w:rsidRPr="002E61C6" w:rsidRDefault="00BF34EE" w:rsidP="003A3C20">
      <w:pPr>
        <w:spacing w:before="360"/>
        <w:rPr>
          <w:rFonts w:asciiTheme="minorHAnsi" w:hAnsiTheme="minorHAnsi"/>
          <w:b/>
          <w:bCs/>
          <w:sz w:val="24"/>
          <w:szCs w:val="24"/>
        </w:rPr>
      </w:pPr>
      <w:r w:rsidRPr="002E61C6">
        <w:rPr>
          <w:rFonts w:asciiTheme="minorHAnsi" w:hAnsiTheme="minorHAnsi"/>
          <w:b/>
          <w:bCs/>
          <w:sz w:val="24"/>
          <w:szCs w:val="24"/>
        </w:rPr>
        <w:t>References</w:t>
      </w:r>
    </w:p>
    <w:p w14:paraId="1916D13C" w14:textId="76E7F057" w:rsidR="006A2DEE" w:rsidRPr="006A2DEE" w:rsidRDefault="006A2DEE" w:rsidP="006A2DEE">
      <w:pPr>
        <w:spacing w:after="160" w:line="278" w:lineRule="auto"/>
        <w:rPr>
          <w:rFonts w:asciiTheme="minorHAnsi" w:hAnsiTheme="minorHAnsi"/>
          <w:sz w:val="24"/>
          <w:szCs w:val="24"/>
        </w:rPr>
      </w:pPr>
      <w:r w:rsidRPr="006A2DEE">
        <w:rPr>
          <w:rFonts w:asciiTheme="minorHAnsi" w:hAnsiTheme="minorHAnsi"/>
          <w:sz w:val="24"/>
          <w:szCs w:val="24"/>
        </w:rPr>
        <w:t>Allen, J., &amp; Farber, S. (2018). How time-use and transportation barriers limit on-campus participation of university students</w:t>
      </w:r>
      <w:r w:rsidRPr="006A2DEE">
        <w:rPr>
          <w:rFonts w:asciiTheme="minorHAnsi" w:hAnsiTheme="minorHAnsi"/>
          <w:i/>
          <w:iCs/>
          <w:sz w:val="24"/>
          <w:szCs w:val="24"/>
        </w:rPr>
        <w:t xml:space="preserve">. Travel Behaviour and Society, 13, </w:t>
      </w:r>
      <w:r w:rsidRPr="006A2DEE">
        <w:rPr>
          <w:rFonts w:asciiTheme="minorHAnsi" w:hAnsiTheme="minorHAnsi"/>
          <w:sz w:val="24"/>
          <w:szCs w:val="24"/>
        </w:rPr>
        <w:t xml:space="preserve">174–182. </w:t>
      </w:r>
      <w:hyperlink r:id="rId7" w:history="1">
        <w:r w:rsidR="00602808" w:rsidRPr="006A2DEE">
          <w:rPr>
            <w:rStyle w:val="Hyperlink"/>
            <w:rFonts w:asciiTheme="minorHAnsi" w:hAnsiTheme="minorHAnsi"/>
            <w:sz w:val="24"/>
            <w:szCs w:val="24"/>
          </w:rPr>
          <w:t>https://doi.org/10.1016/j.tbs.2018.08.003</w:t>
        </w:r>
      </w:hyperlink>
      <w:r w:rsidR="00602808" w:rsidRPr="007A6B37">
        <w:rPr>
          <w:rFonts w:asciiTheme="minorHAnsi" w:hAnsiTheme="minorHAnsi"/>
          <w:sz w:val="24"/>
          <w:szCs w:val="24"/>
        </w:rPr>
        <w:t xml:space="preserve"> </w:t>
      </w:r>
    </w:p>
    <w:p w14:paraId="15E3CCC9" w14:textId="77777777" w:rsidR="006C0D76" w:rsidRDefault="006C0D76" w:rsidP="006C0D76">
      <w:pPr>
        <w:spacing w:after="160" w:line="278" w:lineRule="auto"/>
        <w:rPr>
          <w:rFonts w:asciiTheme="minorHAnsi" w:hAnsiTheme="minorHAnsi"/>
          <w:sz w:val="24"/>
          <w:szCs w:val="24"/>
        </w:rPr>
      </w:pPr>
      <w:proofErr w:type="spellStart"/>
      <w:r w:rsidRPr="00E14731">
        <w:rPr>
          <w:rFonts w:asciiTheme="minorHAnsi" w:hAnsiTheme="minorHAnsi"/>
          <w:sz w:val="24"/>
          <w:szCs w:val="24"/>
        </w:rPr>
        <w:t>Anyim</w:t>
      </w:r>
      <w:proofErr w:type="spellEnd"/>
      <w:r w:rsidRPr="00E14731">
        <w:rPr>
          <w:rFonts w:asciiTheme="minorHAnsi" w:hAnsiTheme="minorHAnsi"/>
          <w:sz w:val="24"/>
          <w:szCs w:val="24"/>
        </w:rPr>
        <w:t>, W. O. (2020). Students’ perception of electronic resources, usefulness and enhancement strategies for effective distance learning programme. </w:t>
      </w:r>
      <w:r w:rsidRPr="00E14731">
        <w:rPr>
          <w:rFonts w:asciiTheme="minorHAnsi" w:hAnsiTheme="minorHAnsi"/>
          <w:i/>
          <w:iCs/>
          <w:sz w:val="24"/>
          <w:szCs w:val="24"/>
        </w:rPr>
        <w:t>Electronic Research Journal of Engineering, Computer and Applied Sciences</w:t>
      </w:r>
      <w:r w:rsidRPr="00E14731">
        <w:rPr>
          <w:rFonts w:asciiTheme="minorHAnsi" w:hAnsiTheme="minorHAnsi"/>
          <w:sz w:val="24"/>
          <w:szCs w:val="24"/>
        </w:rPr>
        <w:t>, </w:t>
      </w:r>
      <w:r w:rsidRPr="00E14731">
        <w:rPr>
          <w:rFonts w:asciiTheme="minorHAnsi" w:hAnsiTheme="minorHAnsi"/>
          <w:i/>
          <w:iCs/>
          <w:sz w:val="24"/>
          <w:szCs w:val="24"/>
        </w:rPr>
        <w:t>2</w:t>
      </w:r>
      <w:r w:rsidRPr="00E14731">
        <w:rPr>
          <w:rFonts w:asciiTheme="minorHAnsi" w:hAnsiTheme="minorHAnsi"/>
          <w:sz w:val="24"/>
          <w:szCs w:val="24"/>
        </w:rPr>
        <w:t>(1), 104-116.</w:t>
      </w:r>
    </w:p>
    <w:p w14:paraId="51F464A9" w14:textId="5E76B4D8" w:rsidR="00077CA0" w:rsidRPr="007A6B37" w:rsidRDefault="00602808">
      <w:pPr>
        <w:spacing w:after="160" w:line="278" w:lineRule="auto"/>
        <w:rPr>
          <w:rFonts w:asciiTheme="minorHAnsi" w:hAnsiTheme="minorHAnsi"/>
          <w:sz w:val="24"/>
          <w:szCs w:val="24"/>
        </w:rPr>
      </w:pPr>
      <w:r w:rsidRPr="007A6B37">
        <w:rPr>
          <w:rFonts w:asciiTheme="minorHAnsi" w:hAnsiTheme="minorHAnsi"/>
          <w:sz w:val="24"/>
          <w:szCs w:val="24"/>
        </w:rPr>
        <w:t xml:space="preserve">Bird, K. A., Castleman, B. L., &amp; Lohner, G. (2022). Negative Impacts </w:t>
      </w:r>
      <w:proofErr w:type="gramStart"/>
      <w:r w:rsidRPr="007A6B37">
        <w:rPr>
          <w:rFonts w:asciiTheme="minorHAnsi" w:hAnsiTheme="minorHAnsi"/>
          <w:sz w:val="24"/>
          <w:szCs w:val="24"/>
        </w:rPr>
        <w:t>From</w:t>
      </w:r>
      <w:proofErr w:type="gramEnd"/>
      <w:r w:rsidRPr="007A6B37">
        <w:rPr>
          <w:rFonts w:asciiTheme="minorHAnsi" w:hAnsiTheme="minorHAnsi"/>
          <w:sz w:val="24"/>
          <w:szCs w:val="24"/>
        </w:rPr>
        <w:t xml:space="preserve"> the Shift to Online Learning During the COVID-19 Crisis: Evidence From a Statewide Community College System. </w:t>
      </w:r>
      <w:r w:rsidRPr="007A6B37">
        <w:rPr>
          <w:rFonts w:asciiTheme="minorHAnsi" w:hAnsiTheme="minorHAnsi"/>
          <w:i/>
          <w:iCs/>
          <w:sz w:val="24"/>
          <w:szCs w:val="24"/>
        </w:rPr>
        <w:t>AERA Open, 8,</w:t>
      </w:r>
      <w:r w:rsidRPr="007A6B37">
        <w:rPr>
          <w:rFonts w:asciiTheme="minorHAnsi" w:hAnsiTheme="minorHAnsi"/>
          <w:sz w:val="24"/>
          <w:szCs w:val="24"/>
        </w:rPr>
        <w:t xml:space="preserve"> 233285842210812. </w:t>
      </w:r>
      <w:hyperlink r:id="rId8" w:history="1">
        <w:r w:rsidRPr="007A6B37">
          <w:rPr>
            <w:rStyle w:val="Hyperlink"/>
            <w:rFonts w:asciiTheme="minorHAnsi" w:hAnsiTheme="minorHAnsi"/>
            <w:sz w:val="24"/>
            <w:szCs w:val="24"/>
          </w:rPr>
          <w:t>https://doi.org/10.1177/23328584221081220</w:t>
        </w:r>
      </w:hyperlink>
      <w:r w:rsidRPr="007A6B37">
        <w:rPr>
          <w:rFonts w:asciiTheme="minorHAnsi" w:hAnsiTheme="minorHAnsi"/>
          <w:sz w:val="24"/>
          <w:szCs w:val="24"/>
        </w:rPr>
        <w:t xml:space="preserve"> </w:t>
      </w:r>
    </w:p>
    <w:p w14:paraId="41DDD041" w14:textId="77777777" w:rsidR="00703356" w:rsidRPr="000862AF" w:rsidRDefault="00703356" w:rsidP="00703356">
      <w:pPr>
        <w:spacing w:after="160" w:line="278" w:lineRule="auto"/>
        <w:rPr>
          <w:rFonts w:asciiTheme="minorHAnsi" w:hAnsiTheme="minorHAnsi"/>
          <w:sz w:val="24"/>
          <w:szCs w:val="24"/>
        </w:rPr>
      </w:pPr>
      <w:proofErr w:type="spellStart"/>
      <w:r w:rsidRPr="000862AF">
        <w:rPr>
          <w:rFonts w:asciiTheme="minorHAnsi" w:hAnsiTheme="minorHAnsi"/>
          <w:sz w:val="24"/>
          <w:szCs w:val="24"/>
        </w:rPr>
        <w:t>Elmahdi</w:t>
      </w:r>
      <w:proofErr w:type="spellEnd"/>
      <w:r w:rsidRPr="000862AF">
        <w:rPr>
          <w:rFonts w:asciiTheme="minorHAnsi" w:hAnsiTheme="minorHAnsi"/>
          <w:sz w:val="24"/>
          <w:szCs w:val="24"/>
        </w:rPr>
        <w:t>, I., Al-</w:t>
      </w:r>
      <w:proofErr w:type="spellStart"/>
      <w:r w:rsidRPr="000862AF">
        <w:rPr>
          <w:rFonts w:asciiTheme="minorHAnsi" w:hAnsiTheme="minorHAnsi"/>
          <w:sz w:val="24"/>
          <w:szCs w:val="24"/>
        </w:rPr>
        <w:t>Hattami</w:t>
      </w:r>
      <w:proofErr w:type="spellEnd"/>
      <w:r w:rsidRPr="000862AF">
        <w:rPr>
          <w:rFonts w:asciiTheme="minorHAnsi" w:hAnsiTheme="minorHAnsi"/>
          <w:sz w:val="24"/>
          <w:szCs w:val="24"/>
        </w:rPr>
        <w:t xml:space="preserve">, A., &amp; Fawzi, H. (2018). Using Technology for Formative Assessment to Improve Students' Learning. </w:t>
      </w:r>
      <w:r w:rsidRPr="000862AF">
        <w:rPr>
          <w:rFonts w:asciiTheme="minorHAnsi" w:hAnsiTheme="minorHAnsi"/>
          <w:i/>
          <w:iCs/>
          <w:sz w:val="24"/>
          <w:szCs w:val="24"/>
        </w:rPr>
        <w:t>Turkish Online Journal of Educational Technology-TOJET, 17</w:t>
      </w:r>
      <w:r w:rsidRPr="000862AF">
        <w:rPr>
          <w:rFonts w:asciiTheme="minorHAnsi" w:hAnsiTheme="minorHAnsi"/>
          <w:sz w:val="24"/>
          <w:szCs w:val="24"/>
        </w:rPr>
        <w:t>(2), 182-188.</w:t>
      </w:r>
    </w:p>
    <w:p w14:paraId="57D777A6" w14:textId="05B59695" w:rsidR="00F25CCD" w:rsidRPr="007A6B37" w:rsidRDefault="007A6B37">
      <w:pPr>
        <w:spacing w:after="160" w:line="278" w:lineRule="auto"/>
        <w:rPr>
          <w:rFonts w:asciiTheme="minorHAnsi" w:hAnsiTheme="minorHAnsi"/>
          <w:sz w:val="24"/>
          <w:szCs w:val="24"/>
        </w:rPr>
      </w:pPr>
      <w:r w:rsidRPr="007A6B37">
        <w:rPr>
          <w:rFonts w:asciiTheme="minorHAnsi" w:hAnsiTheme="minorHAnsi"/>
          <w:sz w:val="24"/>
          <w:szCs w:val="24"/>
        </w:rPr>
        <w:t xml:space="preserve">Fraser, W. J., &amp; Killen, R. (2003). Factors influencing academic success or failure of first-year and senior university students: do education students and lecturers perceive things </w:t>
      </w:r>
      <w:proofErr w:type="gramStart"/>
      <w:r w:rsidRPr="007A6B37">
        <w:rPr>
          <w:rFonts w:asciiTheme="minorHAnsi" w:hAnsiTheme="minorHAnsi"/>
          <w:sz w:val="24"/>
          <w:szCs w:val="24"/>
        </w:rPr>
        <w:t>differently?.</w:t>
      </w:r>
      <w:proofErr w:type="gramEnd"/>
      <w:r w:rsidRPr="007A6B37">
        <w:rPr>
          <w:rFonts w:asciiTheme="minorHAnsi" w:hAnsiTheme="minorHAnsi"/>
          <w:sz w:val="24"/>
          <w:szCs w:val="24"/>
        </w:rPr>
        <w:t> </w:t>
      </w:r>
      <w:r w:rsidRPr="007A6B37">
        <w:rPr>
          <w:rFonts w:asciiTheme="minorHAnsi" w:hAnsiTheme="minorHAnsi"/>
          <w:i/>
          <w:iCs/>
          <w:sz w:val="24"/>
          <w:szCs w:val="24"/>
        </w:rPr>
        <w:t>South African Journal of Education</w:t>
      </w:r>
      <w:r w:rsidRPr="007A6B37">
        <w:rPr>
          <w:rFonts w:asciiTheme="minorHAnsi" w:hAnsiTheme="minorHAnsi"/>
          <w:sz w:val="24"/>
          <w:szCs w:val="24"/>
        </w:rPr>
        <w:t>, </w:t>
      </w:r>
      <w:r w:rsidRPr="007A6B37">
        <w:rPr>
          <w:rFonts w:asciiTheme="minorHAnsi" w:hAnsiTheme="minorHAnsi"/>
          <w:i/>
          <w:iCs/>
          <w:sz w:val="24"/>
          <w:szCs w:val="24"/>
        </w:rPr>
        <w:t>23</w:t>
      </w:r>
      <w:r w:rsidRPr="007A6B37">
        <w:rPr>
          <w:rFonts w:asciiTheme="minorHAnsi" w:hAnsiTheme="minorHAnsi"/>
          <w:sz w:val="24"/>
          <w:szCs w:val="24"/>
        </w:rPr>
        <w:t>(4), 254-263.</w:t>
      </w:r>
    </w:p>
    <w:p w14:paraId="237ECC83" w14:textId="31110127" w:rsidR="003C5283" w:rsidRPr="003C5283" w:rsidRDefault="003C5283" w:rsidP="003C5283">
      <w:pPr>
        <w:spacing w:after="160" w:line="278" w:lineRule="auto"/>
        <w:rPr>
          <w:rFonts w:asciiTheme="minorHAnsi" w:hAnsiTheme="minorHAnsi"/>
          <w:sz w:val="24"/>
          <w:szCs w:val="24"/>
        </w:rPr>
      </w:pPr>
      <w:r w:rsidRPr="003C5283">
        <w:rPr>
          <w:rFonts w:asciiTheme="minorHAnsi" w:hAnsiTheme="minorHAnsi"/>
          <w:sz w:val="24"/>
          <w:szCs w:val="24"/>
        </w:rPr>
        <w:t xml:space="preserve">Hassel, S., &amp; Ridout, N. (2018). An Investigation of First-Year Students’ and Lecturers’ Expectations of University Education. </w:t>
      </w:r>
      <w:r w:rsidRPr="003C5283">
        <w:rPr>
          <w:rFonts w:asciiTheme="minorHAnsi" w:hAnsiTheme="minorHAnsi"/>
          <w:i/>
          <w:iCs/>
          <w:sz w:val="24"/>
          <w:szCs w:val="24"/>
        </w:rPr>
        <w:t>Frontiers in Psychology, 8.</w:t>
      </w:r>
      <w:r w:rsidRPr="003C5283">
        <w:rPr>
          <w:rFonts w:asciiTheme="minorHAnsi" w:hAnsiTheme="minorHAnsi"/>
          <w:sz w:val="24"/>
          <w:szCs w:val="24"/>
        </w:rPr>
        <w:t xml:space="preserve"> </w:t>
      </w:r>
      <w:hyperlink r:id="rId9" w:history="1">
        <w:r w:rsidR="00AD5A0E" w:rsidRPr="003C5283">
          <w:rPr>
            <w:rStyle w:val="Hyperlink"/>
            <w:rFonts w:asciiTheme="minorHAnsi" w:hAnsiTheme="minorHAnsi"/>
            <w:sz w:val="24"/>
            <w:szCs w:val="24"/>
          </w:rPr>
          <w:t>https://doi.org/10.3389/fpsyg.2017.02218</w:t>
        </w:r>
      </w:hyperlink>
      <w:r w:rsidR="00AD5A0E">
        <w:rPr>
          <w:rFonts w:asciiTheme="minorHAnsi" w:hAnsiTheme="minorHAnsi"/>
          <w:sz w:val="24"/>
          <w:szCs w:val="24"/>
        </w:rPr>
        <w:t xml:space="preserve"> </w:t>
      </w:r>
    </w:p>
    <w:p w14:paraId="5E75560C" w14:textId="7068C73E" w:rsidR="00AC1F98" w:rsidRPr="00AC1F98" w:rsidRDefault="00E95571" w:rsidP="00AC1F98">
      <w:pPr>
        <w:spacing w:after="160" w:line="278" w:lineRule="auto"/>
        <w:rPr>
          <w:rFonts w:asciiTheme="minorHAnsi" w:hAnsiTheme="minorHAnsi"/>
          <w:sz w:val="24"/>
          <w:szCs w:val="24"/>
        </w:rPr>
      </w:pPr>
      <w:proofErr w:type="spellStart"/>
      <w:r w:rsidRPr="00E95571">
        <w:rPr>
          <w:rFonts w:asciiTheme="minorHAnsi" w:hAnsiTheme="minorHAnsi"/>
          <w:sz w:val="24"/>
          <w:szCs w:val="24"/>
        </w:rPr>
        <w:t>Lamere</w:t>
      </w:r>
      <w:proofErr w:type="spellEnd"/>
      <w:r w:rsidRPr="00E95571">
        <w:rPr>
          <w:rFonts w:asciiTheme="minorHAnsi" w:hAnsiTheme="minorHAnsi"/>
          <w:sz w:val="24"/>
          <w:szCs w:val="24"/>
        </w:rPr>
        <w:t>, A. T., &amp; Kennedy, K. T. (2020). Examining the Effect of Personal Classroom Friendships with Online Learning. </w:t>
      </w:r>
      <w:r w:rsidRPr="00E95571">
        <w:rPr>
          <w:rFonts w:asciiTheme="minorHAnsi" w:hAnsiTheme="minorHAnsi"/>
          <w:i/>
          <w:iCs/>
          <w:sz w:val="24"/>
          <w:szCs w:val="24"/>
        </w:rPr>
        <w:t>World Journal of Education and Humanities</w:t>
      </w:r>
      <w:r w:rsidR="00AC1F98">
        <w:rPr>
          <w:rFonts w:asciiTheme="minorHAnsi" w:hAnsiTheme="minorHAnsi"/>
          <w:sz w:val="24"/>
          <w:szCs w:val="24"/>
        </w:rPr>
        <w:t xml:space="preserve">, </w:t>
      </w:r>
      <w:r w:rsidR="00AC1F98" w:rsidRPr="00AC1F98">
        <w:rPr>
          <w:rFonts w:asciiTheme="minorHAnsi" w:hAnsiTheme="minorHAnsi"/>
          <w:i/>
          <w:iCs/>
          <w:sz w:val="24"/>
          <w:szCs w:val="24"/>
        </w:rPr>
        <w:t>2</w:t>
      </w:r>
      <w:r w:rsidR="00AC1F98" w:rsidRPr="00AC1F98">
        <w:rPr>
          <w:rFonts w:asciiTheme="minorHAnsi" w:hAnsiTheme="minorHAnsi"/>
          <w:sz w:val="24"/>
          <w:szCs w:val="24"/>
        </w:rPr>
        <w:t xml:space="preserve">(3), 61. </w:t>
      </w:r>
      <w:hyperlink r:id="rId10" w:history="1">
        <w:r w:rsidR="00AC1F98" w:rsidRPr="003102E0">
          <w:rPr>
            <w:rStyle w:val="Hyperlink"/>
            <w:rFonts w:asciiTheme="minorHAnsi" w:hAnsiTheme="minorHAnsi"/>
            <w:sz w:val="24"/>
            <w:szCs w:val="24"/>
          </w:rPr>
          <w:t>https://doi.org/10.22158/wjeh.v2n3p61</w:t>
        </w:r>
      </w:hyperlink>
      <w:r w:rsidR="00AC1F98">
        <w:rPr>
          <w:rFonts w:asciiTheme="minorHAnsi" w:hAnsiTheme="minorHAnsi"/>
          <w:sz w:val="24"/>
          <w:szCs w:val="24"/>
        </w:rPr>
        <w:t xml:space="preserve"> </w:t>
      </w:r>
    </w:p>
    <w:p w14:paraId="50F6E215" w14:textId="0C7F5A84" w:rsidR="00AD5A0E" w:rsidRPr="00E95571" w:rsidRDefault="00FE05BB">
      <w:pPr>
        <w:spacing w:after="160" w:line="278" w:lineRule="auto"/>
        <w:rPr>
          <w:rFonts w:asciiTheme="minorHAnsi" w:hAnsiTheme="minorHAnsi"/>
          <w:sz w:val="24"/>
          <w:szCs w:val="24"/>
        </w:rPr>
      </w:pPr>
      <w:r w:rsidRPr="00FE05BB">
        <w:rPr>
          <w:rFonts w:asciiTheme="minorHAnsi" w:hAnsiTheme="minorHAnsi"/>
          <w:sz w:val="24"/>
          <w:szCs w:val="24"/>
        </w:rPr>
        <w:t>Mercader</w:t>
      </w:r>
      <w:r>
        <w:rPr>
          <w:rFonts w:asciiTheme="minorHAnsi" w:hAnsiTheme="minorHAnsi"/>
          <w:sz w:val="24"/>
          <w:szCs w:val="24"/>
        </w:rPr>
        <w:t>, C.</w:t>
      </w:r>
      <w:r w:rsidR="00DD35B1">
        <w:rPr>
          <w:rFonts w:asciiTheme="minorHAnsi" w:hAnsiTheme="minorHAnsi"/>
          <w:sz w:val="24"/>
          <w:szCs w:val="24"/>
        </w:rPr>
        <w:t xml:space="preserve"> </w:t>
      </w:r>
      <w:r w:rsidR="00DD35B1" w:rsidRPr="00DD35B1">
        <w:rPr>
          <w:rFonts w:asciiTheme="minorHAnsi" w:hAnsiTheme="minorHAnsi"/>
          <w:sz w:val="24"/>
          <w:szCs w:val="24"/>
        </w:rPr>
        <w:t>Resistances to use digital technologies in university teachers</w:t>
      </w:r>
      <w:r w:rsidR="00D2539F">
        <w:rPr>
          <w:rFonts w:asciiTheme="minorHAnsi" w:hAnsiTheme="minorHAnsi"/>
          <w:sz w:val="24"/>
          <w:szCs w:val="24"/>
        </w:rPr>
        <w:t xml:space="preserve">. </w:t>
      </w:r>
      <w:r w:rsidR="00D2539F" w:rsidRPr="00D2539F">
        <w:rPr>
          <w:rFonts w:asciiTheme="minorHAnsi" w:hAnsiTheme="minorHAnsi"/>
          <w:i/>
          <w:iCs/>
          <w:sz w:val="24"/>
          <w:szCs w:val="24"/>
        </w:rPr>
        <w:t xml:space="preserve">Aula </w:t>
      </w:r>
      <w:proofErr w:type="spellStart"/>
      <w:r w:rsidR="00D2539F" w:rsidRPr="00D2539F">
        <w:rPr>
          <w:rFonts w:asciiTheme="minorHAnsi" w:hAnsiTheme="minorHAnsi"/>
          <w:i/>
          <w:iCs/>
          <w:sz w:val="24"/>
          <w:szCs w:val="24"/>
        </w:rPr>
        <w:t>Abierta</w:t>
      </w:r>
      <w:proofErr w:type="spellEnd"/>
      <w:r w:rsidR="00D2539F" w:rsidRPr="00D2539F">
        <w:rPr>
          <w:rFonts w:asciiTheme="minorHAnsi" w:hAnsiTheme="minorHAnsi"/>
          <w:sz w:val="24"/>
          <w:szCs w:val="24"/>
        </w:rPr>
        <w:t>, </w:t>
      </w:r>
      <w:r w:rsidR="00D2539F" w:rsidRPr="00D2539F">
        <w:rPr>
          <w:rFonts w:asciiTheme="minorHAnsi" w:hAnsiTheme="minorHAnsi"/>
          <w:i/>
          <w:iCs/>
          <w:sz w:val="24"/>
          <w:szCs w:val="24"/>
        </w:rPr>
        <w:t>48</w:t>
      </w:r>
      <w:r w:rsidR="00D2539F" w:rsidRPr="00D2539F">
        <w:rPr>
          <w:rFonts w:asciiTheme="minorHAnsi" w:hAnsiTheme="minorHAnsi"/>
          <w:sz w:val="24"/>
          <w:szCs w:val="24"/>
        </w:rPr>
        <w:t>(2), 167-174.</w:t>
      </w:r>
    </w:p>
    <w:p w14:paraId="47F7DA0C" w14:textId="337ABE27" w:rsidR="00AD5A0E" w:rsidRDefault="005F191C">
      <w:pPr>
        <w:spacing w:after="160" w:line="278" w:lineRule="auto"/>
        <w:rPr>
          <w:rFonts w:asciiTheme="minorHAnsi" w:hAnsiTheme="minorHAnsi"/>
          <w:sz w:val="24"/>
          <w:szCs w:val="24"/>
        </w:rPr>
      </w:pPr>
      <w:r w:rsidRPr="005F191C">
        <w:rPr>
          <w:rFonts w:asciiTheme="minorHAnsi" w:hAnsiTheme="minorHAnsi"/>
          <w:sz w:val="24"/>
          <w:szCs w:val="24"/>
        </w:rPr>
        <w:lastRenderedPageBreak/>
        <w:t xml:space="preserve">Money, J., Nixon, S., Tracy, F., Hennessy, C., Ball, E., &amp; Dinning, T. (2017). Undergraduate student expectations of university in the United Kingdom: What really matters to them? </w:t>
      </w:r>
      <w:r w:rsidRPr="005F191C">
        <w:rPr>
          <w:rFonts w:asciiTheme="minorHAnsi" w:hAnsiTheme="minorHAnsi"/>
          <w:i/>
          <w:iCs/>
          <w:sz w:val="24"/>
          <w:szCs w:val="24"/>
        </w:rPr>
        <w:t>Cogent Education, 4</w:t>
      </w:r>
      <w:r w:rsidRPr="005F191C">
        <w:rPr>
          <w:rFonts w:asciiTheme="minorHAnsi" w:hAnsiTheme="minorHAnsi"/>
          <w:sz w:val="24"/>
          <w:szCs w:val="24"/>
        </w:rPr>
        <w:t xml:space="preserve">(1), 1301855. </w:t>
      </w:r>
      <w:hyperlink r:id="rId11" w:history="1">
        <w:r w:rsidRPr="003102E0">
          <w:rPr>
            <w:rStyle w:val="Hyperlink"/>
            <w:rFonts w:asciiTheme="minorHAnsi" w:hAnsiTheme="minorHAnsi"/>
            <w:sz w:val="24"/>
            <w:szCs w:val="24"/>
          </w:rPr>
          <w:t>https://doi.org/10.1080/2331186x.2017.1301855</w:t>
        </w:r>
      </w:hyperlink>
      <w:r>
        <w:rPr>
          <w:rFonts w:asciiTheme="minorHAnsi" w:hAnsiTheme="minorHAnsi"/>
          <w:sz w:val="24"/>
          <w:szCs w:val="24"/>
        </w:rPr>
        <w:t xml:space="preserve"> </w:t>
      </w:r>
    </w:p>
    <w:p w14:paraId="204F371B" w14:textId="6743962C" w:rsidR="00362C6E" w:rsidRPr="00362C6E" w:rsidRDefault="00362C6E" w:rsidP="00362C6E">
      <w:pPr>
        <w:spacing w:after="160" w:line="278" w:lineRule="auto"/>
        <w:rPr>
          <w:rFonts w:asciiTheme="minorHAnsi" w:hAnsiTheme="minorHAnsi"/>
          <w:sz w:val="24"/>
          <w:szCs w:val="24"/>
        </w:rPr>
      </w:pPr>
      <w:r w:rsidRPr="00362C6E">
        <w:rPr>
          <w:rFonts w:asciiTheme="minorHAnsi" w:hAnsiTheme="minorHAnsi"/>
          <w:sz w:val="24"/>
          <w:szCs w:val="24"/>
        </w:rPr>
        <w:t xml:space="preserve">Naylor, R., Bird, F. L., &amp; Butler, N. E. (2021). Academic expectations among university students and staff: addressing the role of psychological contracts and social norms. </w:t>
      </w:r>
      <w:r w:rsidRPr="00362C6E">
        <w:rPr>
          <w:rFonts w:asciiTheme="minorHAnsi" w:hAnsiTheme="minorHAnsi"/>
          <w:i/>
          <w:iCs/>
          <w:sz w:val="24"/>
          <w:szCs w:val="24"/>
        </w:rPr>
        <w:t>Higher Education, 82</w:t>
      </w:r>
      <w:r w:rsidRPr="00362C6E">
        <w:rPr>
          <w:rFonts w:asciiTheme="minorHAnsi" w:hAnsiTheme="minorHAnsi"/>
          <w:sz w:val="24"/>
          <w:szCs w:val="24"/>
        </w:rPr>
        <w:t xml:space="preserve">(5), 847–863. </w:t>
      </w:r>
      <w:hyperlink r:id="rId12" w:history="1">
        <w:r w:rsidRPr="00362C6E">
          <w:rPr>
            <w:rStyle w:val="Hyperlink"/>
            <w:rFonts w:asciiTheme="minorHAnsi" w:hAnsiTheme="minorHAnsi"/>
            <w:sz w:val="24"/>
            <w:szCs w:val="24"/>
          </w:rPr>
          <w:t>https://doi.org/10.1007/s10734-020-00668-</w:t>
        </w:r>
      </w:hyperlink>
      <w:r>
        <w:rPr>
          <w:rFonts w:asciiTheme="minorHAnsi" w:hAnsiTheme="minorHAnsi"/>
          <w:sz w:val="24"/>
          <w:szCs w:val="24"/>
        </w:rPr>
        <w:t xml:space="preserve"> </w:t>
      </w:r>
      <w:r w:rsidRPr="00362C6E">
        <w:rPr>
          <w:rFonts w:asciiTheme="minorHAnsi" w:hAnsiTheme="minorHAnsi"/>
          <w:sz w:val="24"/>
          <w:szCs w:val="24"/>
        </w:rPr>
        <w:t>2</w:t>
      </w:r>
    </w:p>
    <w:p w14:paraId="22A6A7FA" w14:textId="6911D413" w:rsidR="00362C6E" w:rsidRPr="005F191C" w:rsidRDefault="00CD40EC">
      <w:pPr>
        <w:spacing w:after="160" w:line="278" w:lineRule="auto"/>
        <w:rPr>
          <w:rFonts w:asciiTheme="minorHAnsi" w:hAnsiTheme="minorHAnsi"/>
          <w:sz w:val="24"/>
          <w:szCs w:val="24"/>
        </w:rPr>
      </w:pPr>
      <w:proofErr w:type="spellStart"/>
      <w:r w:rsidRPr="00CD40EC">
        <w:rPr>
          <w:rFonts w:asciiTheme="minorHAnsi" w:hAnsiTheme="minorHAnsi"/>
          <w:sz w:val="24"/>
          <w:szCs w:val="24"/>
        </w:rPr>
        <w:t>Nchindia</w:t>
      </w:r>
      <w:proofErr w:type="spellEnd"/>
      <w:r w:rsidRPr="00CD40EC">
        <w:rPr>
          <w:rFonts w:asciiTheme="minorHAnsi" w:hAnsiTheme="minorHAnsi"/>
          <w:sz w:val="24"/>
          <w:szCs w:val="24"/>
        </w:rPr>
        <w:t>, C. A. (2020). Black and Ethnic Minority Academics’ Perspectives on Intercultural Interaction in UK Universities: Beyond Racialization</w:t>
      </w:r>
      <w:r w:rsidRPr="00CD40EC">
        <w:rPr>
          <w:rFonts w:asciiTheme="minorHAnsi" w:hAnsiTheme="minorHAnsi"/>
          <w:i/>
          <w:iCs/>
          <w:sz w:val="24"/>
          <w:szCs w:val="24"/>
        </w:rPr>
        <w:t>. International Journal of Education, 12</w:t>
      </w:r>
      <w:r w:rsidRPr="00CD40EC">
        <w:rPr>
          <w:rFonts w:asciiTheme="minorHAnsi" w:hAnsiTheme="minorHAnsi"/>
          <w:sz w:val="24"/>
          <w:szCs w:val="24"/>
        </w:rPr>
        <w:t xml:space="preserve">(4), 49. </w:t>
      </w:r>
      <w:hyperlink r:id="rId13" w:history="1">
        <w:r w:rsidRPr="003102E0">
          <w:rPr>
            <w:rStyle w:val="Hyperlink"/>
            <w:rFonts w:asciiTheme="minorHAnsi" w:hAnsiTheme="minorHAnsi"/>
            <w:sz w:val="24"/>
            <w:szCs w:val="24"/>
          </w:rPr>
          <w:t>https://doi.org/10.5296/ije.v12i4.17790</w:t>
        </w:r>
      </w:hyperlink>
      <w:r>
        <w:rPr>
          <w:rFonts w:asciiTheme="minorHAnsi" w:hAnsiTheme="minorHAnsi"/>
          <w:sz w:val="24"/>
          <w:szCs w:val="24"/>
        </w:rPr>
        <w:t xml:space="preserve"> </w:t>
      </w:r>
    </w:p>
    <w:p w14:paraId="4813FA34" w14:textId="369E7129" w:rsidR="00F25CCD" w:rsidRPr="0032420A" w:rsidRDefault="0032420A">
      <w:pPr>
        <w:spacing w:after="160" w:line="278" w:lineRule="auto"/>
        <w:rPr>
          <w:rFonts w:asciiTheme="minorHAnsi" w:hAnsiTheme="minorHAnsi"/>
          <w:sz w:val="24"/>
          <w:szCs w:val="24"/>
        </w:rPr>
      </w:pPr>
      <w:r w:rsidRPr="0032420A">
        <w:rPr>
          <w:rFonts w:asciiTheme="minorHAnsi" w:hAnsiTheme="minorHAnsi"/>
          <w:sz w:val="24"/>
          <w:szCs w:val="24"/>
        </w:rPr>
        <w:t xml:space="preserve">Reay, D. (2001). Finding or losing </w:t>
      </w:r>
      <w:proofErr w:type="gramStart"/>
      <w:r w:rsidRPr="0032420A">
        <w:rPr>
          <w:rFonts w:asciiTheme="minorHAnsi" w:hAnsiTheme="minorHAnsi"/>
          <w:sz w:val="24"/>
          <w:szCs w:val="24"/>
        </w:rPr>
        <w:t>yourself?:</w:t>
      </w:r>
      <w:proofErr w:type="gramEnd"/>
      <w:r w:rsidRPr="0032420A">
        <w:rPr>
          <w:rFonts w:asciiTheme="minorHAnsi" w:hAnsiTheme="minorHAnsi"/>
          <w:sz w:val="24"/>
          <w:szCs w:val="24"/>
        </w:rPr>
        <w:t xml:space="preserve"> working-class relationships to education. </w:t>
      </w:r>
      <w:r w:rsidRPr="0032420A">
        <w:rPr>
          <w:rFonts w:asciiTheme="minorHAnsi" w:hAnsiTheme="minorHAnsi"/>
          <w:i/>
          <w:iCs/>
          <w:sz w:val="24"/>
          <w:szCs w:val="24"/>
        </w:rPr>
        <w:t>Journal of Education Policy, 16</w:t>
      </w:r>
      <w:r w:rsidRPr="0032420A">
        <w:rPr>
          <w:rFonts w:asciiTheme="minorHAnsi" w:hAnsiTheme="minorHAnsi"/>
          <w:sz w:val="24"/>
          <w:szCs w:val="24"/>
        </w:rPr>
        <w:t xml:space="preserve">(4), 333–346. </w:t>
      </w:r>
      <w:hyperlink r:id="rId14" w:history="1">
        <w:r w:rsidRPr="003102E0">
          <w:rPr>
            <w:rStyle w:val="Hyperlink"/>
            <w:rFonts w:asciiTheme="minorHAnsi" w:hAnsiTheme="minorHAnsi"/>
            <w:sz w:val="24"/>
            <w:szCs w:val="24"/>
          </w:rPr>
          <w:t>https://doi.org/10.1080/02680930117164</w:t>
        </w:r>
      </w:hyperlink>
      <w:r>
        <w:rPr>
          <w:rFonts w:asciiTheme="minorHAnsi" w:hAnsiTheme="minorHAnsi"/>
          <w:sz w:val="24"/>
          <w:szCs w:val="24"/>
        </w:rPr>
        <w:t xml:space="preserve"> </w:t>
      </w:r>
    </w:p>
    <w:p w14:paraId="6959E65E" w14:textId="0D6C1671" w:rsidR="00A052D0" w:rsidRPr="00A052D0" w:rsidRDefault="00A052D0" w:rsidP="00A052D0">
      <w:pPr>
        <w:spacing w:after="160" w:line="278" w:lineRule="auto"/>
        <w:rPr>
          <w:rFonts w:asciiTheme="minorHAnsi" w:hAnsiTheme="minorHAnsi"/>
          <w:sz w:val="24"/>
          <w:szCs w:val="24"/>
        </w:rPr>
      </w:pPr>
      <w:r w:rsidRPr="00A052D0">
        <w:rPr>
          <w:rFonts w:asciiTheme="minorHAnsi" w:hAnsiTheme="minorHAnsi"/>
          <w:sz w:val="24"/>
          <w:szCs w:val="24"/>
        </w:rPr>
        <w:t xml:space="preserve">Reay, D., Crozier, G., &amp; Clayton, J. (2009). ‘Strangers in Paradise’? </w:t>
      </w:r>
      <w:r w:rsidRPr="00A052D0">
        <w:rPr>
          <w:rFonts w:asciiTheme="minorHAnsi" w:hAnsiTheme="minorHAnsi"/>
          <w:i/>
          <w:iCs/>
          <w:sz w:val="24"/>
          <w:szCs w:val="24"/>
        </w:rPr>
        <w:t>Sociology, 43</w:t>
      </w:r>
      <w:r w:rsidRPr="00A052D0">
        <w:rPr>
          <w:rFonts w:asciiTheme="minorHAnsi" w:hAnsiTheme="minorHAnsi"/>
          <w:sz w:val="24"/>
          <w:szCs w:val="24"/>
        </w:rPr>
        <w:t xml:space="preserve">(6), 1103–1121. </w:t>
      </w:r>
      <w:hyperlink r:id="rId15" w:history="1">
        <w:r w:rsidRPr="00A052D0">
          <w:rPr>
            <w:rStyle w:val="Hyperlink"/>
            <w:rFonts w:asciiTheme="minorHAnsi" w:hAnsiTheme="minorHAnsi"/>
            <w:sz w:val="24"/>
            <w:szCs w:val="24"/>
          </w:rPr>
          <w:t>https://doi.org/10.1177/0038038509345700</w:t>
        </w:r>
      </w:hyperlink>
      <w:r>
        <w:rPr>
          <w:rFonts w:asciiTheme="minorHAnsi" w:hAnsiTheme="minorHAnsi"/>
          <w:sz w:val="24"/>
          <w:szCs w:val="24"/>
        </w:rPr>
        <w:t xml:space="preserve"> </w:t>
      </w:r>
    </w:p>
    <w:p w14:paraId="09C33AB8" w14:textId="1A32867B" w:rsidR="00183DAF" w:rsidRPr="00183DAF" w:rsidRDefault="00183DAF" w:rsidP="00183DAF">
      <w:pPr>
        <w:spacing w:after="160" w:line="278" w:lineRule="auto"/>
        <w:rPr>
          <w:rFonts w:asciiTheme="minorHAnsi" w:hAnsiTheme="minorHAnsi"/>
          <w:sz w:val="24"/>
          <w:szCs w:val="24"/>
        </w:rPr>
      </w:pPr>
      <w:proofErr w:type="spellStart"/>
      <w:r w:rsidRPr="00183DAF">
        <w:rPr>
          <w:rFonts w:asciiTheme="minorHAnsi" w:hAnsiTheme="minorHAnsi"/>
          <w:sz w:val="24"/>
          <w:szCs w:val="24"/>
        </w:rPr>
        <w:t>Thornby</w:t>
      </w:r>
      <w:proofErr w:type="spellEnd"/>
      <w:r w:rsidRPr="00183DAF">
        <w:rPr>
          <w:rFonts w:asciiTheme="minorHAnsi" w:hAnsiTheme="minorHAnsi"/>
          <w:sz w:val="24"/>
          <w:szCs w:val="24"/>
        </w:rPr>
        <w:t xml:space="preserve">, K.-A., Brazeau, G. A., &amp; Chen, A. M. H. (2023). Reducing Student Workload Through Curricular Efficiency. </w:t>
      </w:r>
      <w:r w:rsidRPr="00183DAF">
        <w:rPr>
          <w:rFonts w:asciiTheme="minorHAnsi" w:hAnsiTheme="minorHAnsi"/>
          <w:i/>
          <w:iCs/>
          <w:sz w:val="24"/>
          <w:szCs w:val="24"/>
        </w:rPr>
        <w:t>American Journal of Pharmaceutical Education, 87</w:t>
      </w:r>
      <w:r w:rsidRPr="00183DAF">
        <w:rPr>
          <w:rFonts w:asciiTheme="minorHAnsi" w:hAnsiTheme="minorHAnsi"/>
          <w:sz w:val="24"/>
          <w:szCs w:val="24"/>
        </w:rPr>
        <w:t xml:space="preserve">(8), 100015. </w:t>
      </w:r>
      <w:hyperlink r:id="rId16" w:history="1">
        <w:r w:rsidRPr="00183DAF">
          <w:rPr>
            <w:rStyle w:val="Hyperlink"/>
            <w:rFonts w:asciiTheme="minorHAnsi" w:hAnsiTheme="minorHAnsi"/>
            <w:sz w:val="24"/>
            <w:szCs w:val="24"/>
          </w:rPr>
          <w:t>https://doi.org/10.1016/j.ajpe.2022.12.002</w:t>
        </w:r>
      </w:hyperlink>
      <w:r>
        <w:rPr>
          <w:rFonts w:asciiTheme="minorHAnsi" w:hAnsiTheme="minorHAnsi"/>
          <w:sz w:val="24"/>
          <w:szCs w:val="24"/>
        </w:rPr>
        <w:t xml:space="preserve"> </w:t>
      </w:r>
    </w:p>
    <w:p w14:paraId="03440806" w14:textId="66C8AE73" w:rsidR="0032420A" w:rsidRPr="000323E5" w:rsidRDefault="000323E5">
      <w:pPr>
        <w:spacing w:after="160" w:line="278" w:lineRule="auto"/>
        <w:rPr>
          <w:rFonts w:asciiTheme="minorHAnsi" w:hAnsiTheme="minorHAnsi"/>
          <w:sz w:val="24"/>
          <w:szCs w:val="24"/>
        </w:rPr>
      </w:pPr>
      <w:r w:rsidRPr="000323E5">
        <w:rPr>
          <w:rFonts w:asciiTheme="minorHAnsi" w:hAnsiTheme="minorHAnsi"/>
          <w:sz w:val="24"/>
          <w:szCs w:val="24"/>
        </w:rPr>
        <w:t xml:space="preserve">van der </w:t>
      </w:r>
      <w:proofErr w:type="spellStart"/>
      <w:r w:rsidRPr="000323E5">
        <w:rPr>
          <w:rFonts w:asciiTheme="minorHAnsi" w:hAnsiTheme="minorHAnsi"/>
          <w:sz w:val="24"/>
          <w:szCs w:val="24"/>
        </w:rPr>
        <w:t>Rijst</w:t>
      </w:r>
      <w:proofErr w:type="spellEnd"/>
      <w:r w:rsidRPr="000323E5">
        <w:rPr>
          <w:rFonts w:asciiTheme="minorHAnsi" w:hAnsiTheme="minorHAnsi"/>
          <w:sz w:val="24"/>
          <w:szCs w:val="24"/>
        </w:rPr>
        <w:t xml:space="preserve">, R., </w:t>
      </w:r>
      <w:proofErr w:type="spellStart"/>
      <w:r w:rsidRPr="000323E5">
        <w:rPr>
          <w:rFonts w:asciiTheme="minorHAnsi" w:hAnsiTheme="minorHAnsi"/>
          <w:sz w:val="24"/>
          <w:szCs w:val="24"/>
        </w:rPr>
        <w:t>Baggen</w:t>
      </w:r>
      <w:proofErr w:type="spellEnd"/>
      <w:r w:rsidRPr="000323E5">
        <w:rPr>
          <w:rFonts w:asciiTheme="minorHAnsi" w:hAnsiTheme="minorHAnsi"/>
          <w:sz w:val="24"/>
          <w:szCs w:val="24"/>
        </w:rPr>
        <w:t xml:space="preserve">, Y., &amp; </w:t>
      </w:r>
      <w:proofErr w:type="spellStart"/>
      <w:r w:rsidRPr="000323E5">
        <w:rPr>
          <w:rFonts w:asciiTheme="minorHAnsi" w:hAnsiTheme="minorHAnsi"/>
          <w:sz w:val="24"/>
          <w:szCs w:val="24"/>
        </w:rPr>
        <w:t>Sjoer</w:t>
      </w:r>
      <w:proofErr w:type="spellEnd"/>
      <w:r w:rsidRPr="000323E5">
        <w:rPr>
          <w:rFonts w:asciiTheme="minorHAnsi" w:hAnsiTheme="minorHAnsi"/>
          <w:sz w:val="24"/>
          <w:szCs w:val="24"/>
        </w:rPr>
        <w:t xml:space="preserve">, E. (2018). University teachers’ learning paths during technological innovation in education. </w:t>
      </w:r>
      <w:r w:rsidRPr="000323E5">
        <w:rPr>
          <w:rFonts w:asciiTheme="minorHAnsi" w:hAnsiTheme="minorHAnsi"/>
          <w:i/>
          <w:iCs/>
          <w:sz w:val="24"/>
          <w:szCs w:val="24"/>
        </w:rPr>
        <w:t>International Journal for Academic Development, 24</w:t>
      </w:r>
      <w:r w:rsidRPr="000323E5">
        <w:rPr>
          <w:rFonts w:asciiTheme="minorHAnsi" w:hAnsiTheme="minorHAnsi"/>
          <w:sz w:val="24"/>
          <w:szCs w:val="24"/>
        </w:rPr>
        <w:t xml:space="preserve">(1), 7–20. </w:t>
      </w:r>
      <w:hyperlink r:id="rId17" w:history="1">
        <w:r w:rsidRPr="003102E0">
          <w:rPr>
            <w:rStyle w:val="Hyperlink"/>
            <w:rFonts w:asciiTheme="minorHAnsi" w:hAnsiTheme="minorHAnsi"/>
            <w:sz w:val="24"/>
            <w:szCs w:val="24"/>
          </w:rPr>
          <w:t>https://doi.org/10.1080/1360144x.2018.1500916</w:t>
        </w:r>
      </w:hyperlink>
      <w:r>
        <w:rPr>
          <w:rFonts w:asciiTheme="minorHAnsi" w:hAnsiTheme="minorHAnsi"/>
          <w:sz w:val="24"/>
          <w:szCs w:val="24"/>
        </w:rPr>
        <w:t xml:space="preserve"> </w:t>
      </w:r>
    </w:p>
    <w:p w14:paraId="26520FF2" w14:textId="77D76F8C" w:rsidR="00F64AAC" w:rsidRDefault="00F64AAC">
      <w:pPr>
        <w:spacing w:after="160" w:line="278" w:lineRule="auto"/>
        <w:rPr>
          <w:rFonts w:asciiTheme="minorHAnsi" w:hAnsiTheme="minorHAnsi"/>
          <w:sz w:val="24"/>
          <w:szCs w:val="24"/>
        </w:rPr>
      </w:pPr>
      <w:r w:rsidRPr="00F64AAC">
        <w:rPr>
          <w:rFonts w:asciiTheme="minorHAnsi" w:hAnsiTheme="minorHAnsi"/>
          <w:sz w:val="24"/>
          <w:szCs w:val="24"/>
        </w:rPr>
        <w:t>Wentworth, P. A., &amp; Peterson, B. E. (2001). Crossing the line: Case studies of identity development in first-generation college women. </w:t>
      </w:r>
      <w:r w:rsidRPr="00F64AAC">
        <w:rPr>
          <w:rFonts w:asciiTheme="minorHAnsi" w:hAnsiTheme="minorHAnsi"/>
          <w:i/>
          <w:iCs/>
          <w:sz w:val="24"/>
          <w:szCs w:val="24"/>
        </w:rPr>
        <w:t>Journal of Adult Development</w:t>
      </w:r>
      <w:r w:rsidRPr="00F64AAC">
        <w:rPr>
          <w:rFonts w:asciiTheme="minorHAnsi" w:hAnsiTheme="minorHAnsi"/>
          <w:sz w:val="24"/>
          <w:szCs w:val="24"/>
        </w:rPr>
        <w:t>, </w:t>
      </w:r>
      <w:r w:rsidRPr="00F64AAC">
        <w:rPr>
          <w:rFonts w:asciiTheme="minorHAnsi" w:hAnsiTheme="minorHAnsi"/>
          <w:i/>
          <w:iCs/>
          <w:sz w:val="24"/>
          <w:szCs w:val="24"/>
        </w:rPr>
        <w:t>8</w:t>
      </w:r>
      <w:r w:rsidRPr="00F64AAC">
        <w:rPr>
          <w:rFonts w:asciiTheme="minorHAnsi" w:hAnsiTheme="minorHAnsi"/>
          <w:sz w:val="24"/>
          <w:szCs w:val="24"/>
        </w:rPr>
        <w:t>, 9-21.</w:t>
      </w:r>
    </w:p>
    <w:sectPr w:rsidR="00F64A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D47F7" w14:textId="77777777" w:rsidR="00C506DB" w:rsidRDefault="00C506DB" w:rsidP="00C506DB">
      <w:pPr>
        <w:spacing w:line="240" w:lineRule="auto"/>
      </w:pPr>
      <w:r>
        <w:separator/>
      </w:r>
    </w:p>
  </w:endnote>
  <w:endnote w:type="continuationSeparator" w:id="0">
    <w:p w14:paraId="4610685A" w14:textId="77777777" w:rsidR="00C506DB" w:rsidRDefault="00C506DB" w:rsidP="00C506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6F9E3" w14:textId="77777777" w:rsidR="00C506DB" w:rsidRDefault="00C506DB" w:rsidP="00C506DB">
      <w:pPr>
        <w:spacing w:line="240" w:lineRule="auto"/>
      </w:pPr>
      <w:r>
        <w:separator/>
      </w:r>
    </w:p>
  </w:footnote>
  <w:footnote w:type="continuationSeparator" w:id="0">
    <w:p w14:paraId="75F0A605" w14:textId="77777777" w:rsidR="00C506DB" w:rsidRDefault="00C506DB" w:rsidP="00C506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B13D9"/>
    <w:multiLevelType w:val="multilevel"/>
    <w:tmpl w:val="22E4E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2E2A9A"/>
    <w:multiLevelType w:val="hybridMultilevel"/>
    <w:tmpl w:val="9C90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83B0E"/>
    <w:multiLevelType w:val="hybridMultilevel"/>
    <w:tmpl w:val="DA9ACAF2"/>
    <w:lvl w:ilvl="0" w:tplc="8DFA4D9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CF1785"/>
    <w:multiLevelType w:val="hybridMultilevel"/>
    <w:tmpl w:val="4C36045A"/>
    <w:lvl w:ilvl="0" w:tplc="3558E9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26D76"/>
    <w:multiLevelType w:val="multilevel"/>
    <w:tmpl w:val="32068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403385"/>
    <w:multiLevelType w:val="hybridMultilevel"/>
    <w:tmpl w:val="57F85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F955AB"/>
    <w:multiLevelType w:val="hybridMultilevel"/>
    <w:tmpl w:val="9FF03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5DC70E0"/>
    <w:multiLevelType w:val="hybridMultilevel"/>
    <w:tmpl w:val="2800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F13E62"/>
    <w:multiLevelType w:val="multilevel"/>
    <w:tmpl w:val="ECA64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E1131C"/>
    <w:multiLevelType w:val="hybridMultilevel"/>
    <w:tmpl w:val="8BC6B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AC74A7"/>
    <w:multiLevelType w:val="multilevel"/>
    <w:tmpl w:val="0FD4A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840CC7"/>
    <w:multiLevelType w:val="multilevel"/>
    <w:tmpl w:val="D0644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E2783F"/>
    <w:multiLevelType w:val="multilevel"/>
    <w:tmpl w:val="994ED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A617FF"/>
    <w:multiLevelType w:val="multilevel"/>
    <w:tmpl w:val="6D7E0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2094922">
    <w:abstractNumId w:val="12"/>
  </w:num>
  <w:num w:numId="2" w16cid:durableId="466358992">
    <w:abstractNumId w:val="11"/>
  </w:num>
  <w:num w:numId="3" w16cid:durableId="937642413">
    <w:abstractNumId w:val="8"/>
  </w:num>
  <w:num w:numId="4" w16cid:durableId="1828739659">
    <w:abstractNumId w:val="10"/>
  </w:num>
  <w:num w:numId="5" w16cid:durableId="1311515511">
    <w:abstractNumId w:val="0"/>
  </w:num>
  <w:num w:numId="6" w16cid:durableId="208883800">
    <w:abstractNumId w:val="4"/>
  </w:num>
  <w:num w:numId="7" w16cid:durableId="1218394274">
    <w:abstractNumId w:val="5"/>
  </w:num>
  <w:num w:numId="8" w16cid:durableId="656494900">
    <w:abstractNumId w:val="13"/>
  </w:num>
  <w:num w:numId="9" w16cid:durableId="543369204">
    <w:abstractNumId w:val="9"/>
  </w:num>
  <w:num w:numId="10" w16cid:durableId="1718122014">
    <w:abstractNumId w:val="3"/>
  </w:num>
  <w:num w:numId="11" w16cid:durableId="668873852">
    <w:abstractNumId w:val="2"/>
  </w:num>
  <w:num w:numId="12" w16cid:durableId="860049752">
    <w:abstractNumId w:val="6"/>
  </w:num>
  <w:num w:numId="13" w16cid:durableId="1562517716">
    <w:abstractNumId w:val="1"/>
  </w:num>
  <w:num w:numId="14" w16cid:durableId="184640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EE"/>
    <w:rsid w:val="00002E5C"/>
    <w:rsid w:val="000266CC"/>
    <w:rsid w:val="00032110"/>
    <w:rsid w:val="000323E5"/>
    <w:rsid w:val="000418AE"/>
    <w:rsid w:val="000516D2"/>
    <w:rsid w:val="00052FA6"/>
    <w:rsid w:val="00055957"/>
    <w:rsid w:val="00060840"/>
    <w:rsid w:val="000625FE"/>
    <w:rsid w:val="00063BE1"/>
    <w:rsid w:val="000722FB"/>
    <w:rsid w:val="00075D07"/>
    <w:rsid w:val="00077C34"/>
    <w:rsid w:val="00077CA0"/>
    <w:rsid w:val="00082641"/>
    <w:rsid w:val="0008469E"/>
    <w:rsid w:val="000862AF"/>
    <w:rsid w:val="000877F9"/>
    <w:rsid w:val="00094AFE"/>
    <w:rsid w:val="000A36FC"/>
    <w:rsid w:val="000A3FFB"/>
    <w:rsid w:val="000B03A4"/>
    <w:rsid w:val="000B099C"/>
    <w:rsid w:val="000C188B"/>
    <w:rsid w:val="000D0DD6"/>
    <w:rsid w:val="000E2300"/>
    <w:rsid w:val="000E35BF"/>
    <w:rsid w:val="000E766A"/>
    <w:rsid w:val="000F2E4F"/>
    <w:rsid w:val="000F3AB2"/>
    <w:rsid w:val="000F67AC"/>
    <w:rsid w:val="0010031A"/>
    <w:rsid w:val="00105CB7"/>
    <w:rsid w:val="001077CF"/>
    <w:rsid w:val="00110EC6"/>
    <w:rsid w:val="00112418"/>
    <w:rsid w:val="0012099C"/>
    <w:rsid w:val="001215BC"/>
    <w:rsid w:val="00121FE0"/>
    <w:rsid w:val="0012402B"/>
    <w:rsid w:val="00125D76"/>
    <w:rsid w:val="001305AE"/>
    <w:rsid w:val="00131546"/>
    <w:rsid w:val="00134B70"/>
    <w:rsid w:val="00135410"/>
    <w:rsid w:val="00145012"/>
    <w:rsid w:val="001461CB"/>
    <w:rsid w:val="001461EE"/>
    <w:rsid w:val="0015304E"/>
    <w:rsid w:val="00153A9F"/>
    <w:rsid w:val="00155217"/>
    <w:rsid w:val="00155EB4"/>
    <w:rsid w:val="00162AE4"/>
    <w:rsid w:val="0016524E"/>
    <w:rsid w:val="001659E2"/>
    <w:rsid w:val="00172AC5"/>
    <w:rsid w:val="00173DD8"/>
    <w:rsid w:val="00183DAF"/>
    <w:rsid w:val="00185430"/>
    <w:rsid w:val="00190795"/>
    <w:rsid w:val="00192719"/>
    <w:rsid w:val="001950EA"/>
    <w:rsid w:val="001A7242"/>
    <w:rsid w:val="001A7738"/>
    <w:rsid w:val="001A7E7E"/>
    <w:rsid w:val="001B0F24"/>
    <w:rsid w:val="001B1656"/>
    <w:rsid w:val="001B235A"/>
    <w:rsid w:val="001B61D0"/>
    <w:rsid w:val="001C05EE"/>
    <w:rsid w:val="001C1890"/>
    <w:rsid w:val="001C1D58"/>
    <w:rsid w:val="001D106E"/>
    <w:rsid w:val="001D34BB"/>
    <w:rsid w:val="001D389F"/>
    <w:rsid w:val="001D4A1D"/>
    <w:rsid w:val="001E102F"/>
    <w:rsid w:val="001E398E"/>
    <w:rsid w:val="001E3D46"/>
    <w:rsid w:val="001E4DEC"/>
    <w:rsid w:val="001E51FC"/>
    <w:rsid w:val="001E6676"/>
    <w:rsid w:val="001E6999"/>
    <w:rsid w:val="001F047B"/>
    <w:rsid w:val="001F5FC8"/>
    <w:rsid w:val="00214AA9"/>
    <w:rsid w:val="0022047D"/>
    <w:rsid w:val="0022433D"/>
    <w:rsid w:val="002243D5"/>
    <w:rsid w:val="00224480"/>
    <w:rsid w:val="002247DC"/>
    <w:rsid w:val="0022508A"/>
    <w:rsid w:val="00225661"/>
    <w:rsid w:val="00231ED4"/>
    <w:rsid w:val="00233B48"/>
    <w:rsid w:val="002376C8"/>
    <w:rsid w:val="0025D250"/>
    <w:rsid w:val="00265E2E"/>
    <w:rsid w:val="00266A6F"/>
    <w:rsid w:val="002676D2"/>
    <w:rsid w:val="00267ECF"/>
    <w:rsid w:val="00272C8F"/>
    <w:rsid w:val="0027525B"/>
    <w:rsid w:val="00287290"/>
    <w:rsid w:val="0029393C"/>
    <w:rsid w:val="00297E7C"/>
    <w:rsid w:val="002A07E8"/>
    <w:rsid w:val="002A2BB4"/>
    <w:rsid w:val="002A60EC"/>
    <w:rsid w:val="002A6206"/>
    <w:rsid w:val="002B11F6"/>
    <w:rsid w:val="002B2F44"/>
    <w:rsid w:val="002B7B2B"/>
    <w:rsid w:val="002C440A"/>
    <w:rsid w:val="002C5B70"/>
    <w:rsid w:val="002D262D"/>
    <w:rsid w:val="002D2AB4"/>
    <w:rsid w:val="002E012E"/>
    <w:rsid w:val="002E61C6"/>
    <w:rsid w:val="002F3B2A"/>
    <w:rsid w:val="002F597C"/>
    <w:rsid w:val="0030377A"/>
    <w:rsid w:val="00303E8C"/>
    <w:rsid w:val="003046CD"/>
    <w:rsid w:val="003066BB"/>
    <w:rsid w:val="0031162B"/>
    <w:rsid w:val="00311F15"/>
    <w:rsid w:val="0032165F"/>
    <w:rsid w:val="0032420A"/>
    <w:rsid w:val="00325715"/>
    <w:rsid w:val="003272CF"/>
    <w:rsid w:val="003308D9"/>
    <w:rsid w:val="003314E6"/>
    <w:rsid w:val="003336B1"/>
    <w:rsid w:val="00334AD1"/>
    <w:rsid w:val="0033592D"/>
    <w:rsid w:val="0034527A"/>
    <w:rsid w:val="0034599D"/>
    <w:rsid w:val="00345A38"/>
    <w:rsid w:val="00347A4F"/>
    <w:rsid w:val="003552EE"/>
    <w:rsid w:val="00356732"/>
    <w:rsid w:val="0035765F"/>
    <w:rsid w:val="00362C6E"/>
    <w:rsid w:val="00370957"/>
    <w:rsid w:val="003710D9"/>
    <w:rsid w:val="003737EC"/>
    <w:rsid w:val="00373879"/>
    <w:rsid w:val="0037572E"/>
    <w:rsid w:val="00376CDC"/>
    <w:rsid w:val="00377A5B"/>
    <w:rsid w:val="00381705"/>
    <w:rsid w:val="00383876"/>
    <w:rsid w:val="00390050"/>
    <w:rsid w:val="0039536E"/>
    <w:rsid w:val="00396531"/>
    <w:rsid w:val="003A3C20"/>
    <w:rsid w:val="003A4FB5"/>
    <w:rsid w:val="003B07DA"/>
    <w:rsid w:val="003B0AD7"/>
    <w:rsid w:val="003B3B2A"/>
    <w:rsid w:val="003C48DA"/>
    <w:rsid w:val="003C5283"/>
    <w:rsid w:val="003D1675"/>
    <w:rsid w:val="003D307B"/>
    <w:rsid w:val="003F6EEC"/>
    <w:rsid w:val="003F70C9"/>
    <w:rsid w:val="0041485D"/>
    <w:rsid w:val="00420B07"/>
    <w:rsid w:val="00423A06"/>
    <w:rsid w:val="00424FC5"/>
    <w:rsid w:val="0042626B"/>
    <w:rsid w:val="00426903"/>
    <w:rsid w:val="00427D49"/>
    <w:rsid w:val="00434266"/>
    <w:rsid w:val="00436947"/>
    <w:rsid w:val="004377A3"/>
    <w:rsid w:val="004377CD"/>
    <w:rsid w:val="0044464B"/>
    <w:rsid w:val="00450D24"/>
    <w:rsid w:val="00454BE3"/>
    <w:rsid w:val="00457DDE"/>
    <w:rsid w:val="00460AC3"/>
    <w:rsid w:val="00461016"/>
    <w:rsid w:val="00461C2E"/>
    <w:rsid w:val="00462398"/>
    <w:rsid w:val="004642DC"/>
    <w:rsid w:val="004676AC"/>
    <w:rsid w:val="00471205"/>
    <w:rsid w:val="0047476E"/>
    <w:rsid w:val="00477BEE"/>
    <w:rsid w:val="0048612A"/>
    <w:rsid w:val="004861D2"/>
    <w:rsid w:val="004866E5"/>
    <w:rsid w:val="00490831"/>
    <w:rsid w:val="00495E63"/>
    <w:rsid w:val="004976AC"/>
    <w:rsid w:val="004A00B9"/>
    <w:rsid w:val="004A0388"/>
    <w:rsid w:val="004A2CDD"/>
    <w:rsid w:val="004A3EFC"/>
    <w:rsid w:val="004A47A0"/>
    <w:rsid w:val="004A51C9"/>
    <w:rsid w:val="004B35AC"/>
    <w:rsid w:val="004B7ACC"/>
    <w:rsid w:val="004C114D"/>
    <w:rsid w:val="004C277F"/>
    <w:rsid w:val="004D691F"/>
    <w:rsid w:val="004E4E4C"/>
    <w:rsid w:val="004E543C"/>
    <w:rsid w:val="004E62F1"/>
    <w:rsid w:val="004F08A7"/>
    <w:rsid w:val="004F1828"/>
    <w:rsid w:val="004F2599"/>
    <w:rsid w:val="0050002D"/>
    <w:rsid w:val="0050147B"/>
    <w:rsid w:val="00501B19"/>
    <w:rsid w:val="00501F27"/>
    <w:rsid w:val="00502DCA"/>
    <w:rsid w:val="00506325"/>
    <w:rsid w:val="005135CA"/>
    <w:rsid w:val="00522F89"/>
    <w:rsid w:val="00526995"/>
    <w:rsid w:val="005309BA"/>
    <w:rsid w:val="0053149B"/>
    <w:rsid w:val="00531925"/>
    <w:rsid w:val="00534D56"/>
    <w:rsid w:val="00535EE3"/>
    <w:rsid w:val="0054163E"/>
    <w:rsid w:val="00547DDE"/>
    <w:rsid w:val="00551DC2"/>
    <w:rsid w:val="00562F08"/>
    <w:rsid w:val="005649CD"/>
    <w:rsid w:val="00565011"/>
    <w:rsid w:val="00565FEC"/>
    <w:rsid w:val="0057534F"/>
    <w:rsid w:val="00576406"/>
    <w:rsid w:val="00577B3D"/>
    <w:rsid w:val="00582D4F"/>
    <w:rsid w:val="00592572"/>
    <w:rsid w:val="00593173"/>
    <w:rsid w:val="00594A52"/>
    <w:rsid w:val="00596AE0"/>
    <w:rsid w:val="005A01C8"/>
    <w:rsid w:val="005A2B4C"/>
    <w:rsid w:val="005A30E9"/>
    <w:rsid w:val="005A5821"/>
    <w:rsid w:val="005A6CB7"/>
    <w:rsid w:val="005B0C17"/>
    <w:rsid w:val="005B18F9"/>
    <w:rsid w:val="005B2702"/>
    <w:rsid w:val="005B3846"/>
    <w:rsid w:val="005B4BFC"/>
    <w:rsid w:val="005B5171"/>
    <w:rsid w:val="005B5B0D"/>
    <w:rsid w:val="005B6C5A"/>
    <w:rsid w:val="005C104A"/>
    <w:rsid w:val="005C33E8"/>
    <w:rsid w:val="005C42C7"/>
    <w:rsid w:val="005C7571"/>
    <w:rsid w:val="005E2A36"/>
    <w:rsid w:val="005E3C74"/>
    <w:rsid w:val="005F03DF"/>
    <w:rsid w:val="005F191C"/>
    <w:rsid w:val="005F71BA"/>
    <w:rsid w:val="00600547"/>
    <w:rsid w:val="006022FA"/>
    <w:rsid w:val="00602808"/>
    <w:rsid w:val="006031C1"/>
    <w:rsid w:val="00617D10"/>
    <w:rsid w:val="00617E8E"/>
    <w:rsid w:val="00620486"/>
    <w:rsid w:val="006226A2"/>
    <w:rsid w:val="00622BCA"/>
    <w:rsid w:val="006239C5"/>
    <w:rsid w:val="006336BE"/>
    <w:rsid w:val="00633CDE"/>
    <w:rsid w:val="00636C54"/>
    <w:rsid w:val="006466A7"/>
    <w:rsid w:val="00660DE5"/>
    <w:rsid w:val="006616CC"/>
    <w:rsid w:val="0066345F"/>
    <w:rsid w:val="00664866"/>
    <w:rsid w:val="00665862"/>
    <w:rsid w:val="00665F77"/>
    <w:rsid w:val="00672B97"/>
    <w:rsid w:val="00672C50"/>
    <w:rsid w:val="006843CD"/>
    <w:rsid w:val="006875DB"/>
    <w:rsid w:val="00690422"/>
    <w:rsid w:val="00691D44"/>
    <w:rsid w:val="0069385A"/>
    <w:rsid w:val="00693DF5"/>
    <w:rsid w:val="006963F5"/>
    <w:rsid w:val="006968B5"/>
    <w:rsid w:val="006A2CF1"/>
    <w:rsid w:val="006A2DEE"/>
    <w:rsid w:val="006A4B25"/>
    <w:rsid w:val="006A63E3"/>
    <w:rsid w:val="006B1BC9"/>
    <w:rsid w:val="006C0D76"/>
    <w:rsid w:val="006C20AC"/>
    <w:rsid w:val="006C4DC6"/>
    <w:rsid w:val="006C6F30"/>
    <w:rsid w:val="006D0A11"/>
    <w:rsid w:val="006D1103"/>
    <w:rsid w:val="006D2981"/>
    <w:rsid w:val="006E468A"/>
    <w:rsid w:val="006E6870"/>
    <w:rsid w:val="006F0105"/>
    <w:rsid w:val="006F61C1"/>
    <w:rsid w:val="006F7189"/>
    <w:rsid w:val="006F7680"/>
    <w:rsid w:val="00703356"/>
    <w:rsid w:val="0071022C"/>
    <w:rsid w:val="00710C11"/>
    <w:rsid w:val="0071408F"/>
    <w:rsid w:val="007233F2"/>
    <w:rsid w:val="00724586"/>
    <w:rsid w:val="00724EC3"/>
    <w:rsid w:val="00725A03"/>
    <w:rsid w:val="0073687A"/>
    <w:rsid w:val="00737563"/>
    <w:rsid w:val="007400EC"/>
    <w:rsid w:val="0074174E"/>
    <w:rsid w:val="00741BB0"/>
    <w:rsid w:val="00744932"/>
    <w:rsid w:val="007452A2"/>
    <w:rsid w:val="00747C1B"/>
    <w:rsid w:val="007501C3"/>
    <w:rsid w:val="0075298E"/>
    <w:rsid w:val="007538AA"/>
    <w:rsid w:val="00764D43"/>
    <w:rsid w:val="00767A9C"/>
    <w:rsid w:val="00770B2B"/>
    <w:rsid w:val="00774915"/>
    <w:rsid w:val="00780677"/>
    <w:rsid w:val="007833C3"/>
    <w:rsid w:val="00790DC1"/>
    <w:rsid w:val="00793274"/>
    <w:rsid w:val="007965DC"/>
    <w:rsid w:val="007A190A"/>
    <w:rsid w:val="007A29B0"/>
    <w:rsid w:val="007A6B37"/>
    <w:rsid w:val="007B5FB3"/>
    <w:rsid w:val="007B64ED"/>
    <w:rsid w:val="007C5316"/>
    <w:rsid w:val="007D031A"/>
    <w:rsid w:val="007D1258"/>
    <w:rsid w:val="007D4116"/>
    <w:rsid w:val="007D4B57"/>
    <w:rsid w:val="007E00A7"/>
    <w:rsid w:val="007E05E0"/>
    <w:rsid w:val="007E0E74"/>
    <w:rsid w:val="007E2502"/>
    <w:rsid w:val="007E4EDD"/>
    <w:rsid w:val="007E530F"/>
    <w:rsid w:val="007E5A3B"/>
    <w:rsid w:val="007F27D2"/>
    <w:rsid w:val="007F77D4"/>
    <w:rsid w:val="008022AD"/>
    <w:rsid w:val="00817A80"/>
    <w:rsid w:val="00820BAC"/>
    <w:rsid w:val="00826D3F"/>
    <w:rsid w:val="00827231"/>
    <w:rsid w:val="00832D15"/>
    <w:rsid w:val="008401B8"/>
    <w:rsid w:val="00840D12"/>
    <w:rsid w:val="0085099C"/>
    <w:rsid w:val="0085230E"/>
    <w:rsid w:val="00852D4E"/>
    <w:rsid w:val="00856BA1"/>
    <w:rsid w:val="00860FB3"/>
    <w:rsid w:val="00865920"/>
    <w:rsid w:val="00867E2E"/>
    <w:rsid w:val="00875B17"/>
    <w:rsid w:val="00876FBD"/>
    <w:rsid w:val="00877E74"/>
    <w:rsid w:val="00882C78"/>
    <w:rsid w:val="00885C18"/>
    <w:rsid w:val="00887F0D"/>
    <w:rsid w:val="0089164E"/>
    <w:rsid w:val="008A075B"/>
    <w:rsid w:val="008A1567"/>
    <w:rsid w:val="008A1869"/>
    <w:rsid w:val="008A5464"/>
    <w:rsid w:val="008A6ABF"/>
    <w:rsid w:val="008A701D"/>
    <w:rsid w:val="008A7D7D"/>
    <w:rsid w:val="008B1E9C"/>
    <w:rsid w:val="008B40E8"/>
    <w:rsid w:val="008B542B"/>
    <w:rsid w:val="008C1EE6"/>
    <w:rsid w:val="008C33A3"/>
    <w:rsid w:val="008C384C"/>
    <w:rsid w:val="008D0223"/>
    <w:rsid w:val="008D0E79"/>
    <w:rsid w:val="008D2088"/>
    <w:rsid w:val="008D273A"/>
    <w:rsid w:val="008E17B9"/>
    <w:rsid w:val="008E2F33"/>
    <w:rsid w:val="008E31EA"/>
    <w:rsid w:val="008E3464"/>
    <w:rsid w:val="008E3E51"/>
    <w:rsid w:val="008E490C"/>
    <w:rsid w:val="008E68A6"/>
    <w:rsid w:val="008F1FF7"/>
    <w:rsid w:val="008F484E"/>
    <w:rsid w:val="00907CF9"/>
    <w:rsid w:val="00910139"/>
    <w:rsid w:val="00911AD3"/>
    <w:rsid w:val="00914839"/>
    <w:rsid w:val="00914A5E"/>
    <w:rsid w:val="00917B7B"/>
    <w:rsid w:val="00920AB0"/>
    <w:rsid w:val="00922DC8"/>
    <w:rsid w:val="00923373"/>
    <w:rsid w:val="00925389"/>
    <w:rsid w:val="0093261B"/>
    <w:rsid w:val="0093362B"/>
    <w:rsid w:val="00935BE5"/>
    <w:rsid w:val="009366E0"/>
    <w:rsid w:val="00936A23"/>
    <w:rsid w:val="0093730A"/>
    <w:rsid w:val="00956EF9"/>
    <w:rsid w:val="009630ED"/>
    <w:rsid w:val="0097120A"/>
    <w:rsid w:val="0097555B"/>
    <w:rsid w:val="00981646"/>
    <w:rsid w:val="00986059"/>
    <w:rsid w:val="009905DE"/>
    <w:rsid w:val="00992CB3"/>
    <w:rsid w:val="009943CC"/>
    <w:rsid w:val="009977F4"/>
    <w:rsid w:val="009A4813"/>
    <w:rsid w:val="009A70B0"/>
    <w:rsid w:val="009B1743"/>
    <w:rsid w:val="009B327E"/>
    <w:rsid w:val="009C1F58"/>
    <w:rsid w:val="009C2742"/>
    <w:rsid w:val="009C3392"/>
    <w:rsid w:val="009C65EA"/>
    <w:rsid w:val="009D0341"/>
    <w:rsid w:val="009D0AA9"/>
    <w:rsid w:val="009D26E8"/>
    <w:rsid w:val="009E4A88"/>
    <w:rsid w:val="009F0345"/>
    <w:rsid w:val="009F16F2"/>
    <w:rsid w:val="009F6149"/>
    <w:rsid w:val="009F7318"/>
    <w:rsid w:val="00A052D0"/>
    <w:rsid w:val="00A05E0D"/>
    <w:rsid w:val="00A074AC"/>
    <w:rsid w:val="00A1090E"/>
    <w:rsid w:val="00A22C84"/>
    <w:rsid w:val="00A2505E"/>
    <w:rsid w:val="00A31014"/>
    <w:rsid w:val="00A334CE"/>
    <w:rsid w:val="00A41420"/>
    <w:rsid w:val="00A43DF7"/>
    <w:rsid w:val="00A45A6D"/>
    <w:rsid w:val="00A56238"/>
    <w:rsid w:val="00A60CAA"/>
    <w:rsid w:val="00A6616C"/>
    <w:rsid w:val="00A66901"/>
    <w:rsid w:val="00A8064F"/>
    <w:rsid w:val="00A8254E"/>
    <w:rsid w:val="00A8371D"/>
    <w:rsid w:val="00A83E71"/>
    <w:rsid w:val="00A852E5"/>
    <w:rsid w:val="00A906DC"/>
    <w:rsid w:val="00A9120C"/>
    <w:rsid w:val="00A91352"/>
    <w:rsid w:val="00A95051"/>
    <w:rsid w:val="00AA17E5"/>
    <w:rsid w:val="00AA2299"/>
    <w:rsid w:val="00AA27E9"/>
    <w:rsid w:val="00AA2FAB"/>
    <w:rsid w:val="00AA6E40"/>
    <w:rsid w:val="00AA77D4"/>
    <w:rsid w:val="00AB6461"/>
    <w:rsid w:val="00AC1F98"/>
    <w:rsid w:val="00AC437C"/>
    <w:rsid w:val="00AC5184"/>
    <w:rsid w:val="00AC5E2E"/>
    <w:rsid w:val="00AC73EC"/>
    <w:rsid w:val="00AD46EA"/>
    <w:rsid w:val="00AD5A0E"/>
    <w:rsid w:val="00AE435F"/>
    <w:rsid w:val="00AE4ED0"/>
    <w:rsid w:val="00AE5091"/>
    <w:rsid w:val="00AE5605"/>
    <w:rsid w:val="00AF20D1"/>
    <w:rsid w:val="00B0147D"/>
    <w:rsid w:val="00B06652"/>
    <w:rsid w:val="00B07DD7"/>
    <w:rsid w:val="00B10808"/>
    <w:rsid w:val="00B10E1F"/>
    <w:rsid w:val="00B133E4"/>
    <w:rsid w:val="00B15468"/>
    <w:rsid w:val="00B16A77"/>
    <w:rsid w:val="00B24957"/>
    <w:rsid w:val="00B262D9"/>
    <w:rsid w:val="00B27313"/>
    <w:rsid w:val="00B33A23"/>
    <w:rsid w:val="00B34F3D"/>
    <w:rsid w:val="00B35A72"/>
    <w:rsid w:val="00B42097"/>
    <w:rsid w:val="00B44413"/>
    <w:rsid w:val="00B46496"/>
    <w:rsid w:val="00B47F16"/>
    <w:rsid w:val="00B512C2"/>
    <w:rsid w:val="00B53F40"/>
    <w:rsid w:val="00B60797"/>
    <w:rsid w:val="00B624A6"/>
    <w:rsid w:val="00B66716"/>
    <w:rsid w:val="00B674EE"/>
    <w:rsid w:val="00B74C04"/>
    <w:rsid w:val="00B761AE"/>
    <w:rsid w:val="00B77929"/>
    <w:rsid w:val="00B77A90"/>
    <w:rsid w:val="00B834DD"/>
    <w:rsid w:val="00B8637A"/>
    <w:rsid w:val="00B8752A"/>
    <w:rsid w:val="00BA061F"/>
    <w:rsid w:val="00BA3C2A"/>
    <w:rsid w:val="00BA7279"/>
    <w:rsid w:val="00BB202B"/>
    <w:rsid w:val="00BB37F6"/>
    <w:rsid w:val="00BB5490"/>
    <w:rsid w:val="00BC0A34"/>
    <w:rsid w:val="00BC1EDF"/>
    <w:rsid w:val="00BC668A"/>
    <w:rsid w:val="00BD0AFC"/>
    <w:rsid w:val="00BE082D"/>
    <w:rsid w:val="00BE5FB8"/>
    <w:rsid w:val="00BF34EE"/>
    <w:rsid w:val="00C063BD"/>
    <w:rsid w:val="00C10475"/>
    <w:rsid w:val="00C11CAC"/>
    <w:rsid w:val="00C14577"/>
    <w:rsid w:val="00C1489A"/>
    <w:rsid w:val="00C1677B"/>
    <w:rsid w:val="00C16F7A"/>
    <w:rsid w:val="00C20313"/>
    <w:rsid w:val="00C20D2C"/>
    <w:rsid w:val="00C21347"/>
    <w:rsid w:val="00C22AC1"/>
    <w:rsid w:val="00C2562A"/>
    <w:rsid w:val="00C314ED"/>
    <w:rsid w:val="00C37BFF"/>
    <w:rsid w:val="00C506DB"/>
    <w:rsid w:val="00C602D1"/>
    <w:rsid w:val="00C63E0B"/>
    <w:rsid w:val="00C70DBE"/>
    <w:rsid w:val="00C725A6"/>
    <w:rsid w:val="00C72E39"/>
    <w:rsid w:val="00C73F00"/>
    <w:rsid w:val="00C75D88"/>
    <w:rsid w:val="00C771AC"/>
    <w:rsid w:val="00C80C61"/>
    <w:rsid w:val="00C83503"/>
    <w:rsid w:val="00C844C7"/>
    <w:rsid w:val="00C859AD"/>
    <w:rsid w:val="00C85FD9"/>
    <w:rsid w:val="00C90482"/>
    <w:rsid w:val="00C935D7"/>
    <w:rsid w:val="00C93713"/>
    <w:rsid w:val="00C9739A"/>
    <w:rsid w:val="00CA5ACC"/>
    <w:rsid w:val="00CB160E"/>
    <w:rsid w:val="00CB24B3"/>
    <w:rsid w:val="00CB4EA2"/>
    <w:rsid w:val="00CB5E86"/>
    <w:rsid w:val="00CB6391"/>
    <w:rsid w:val="00CC0928"/>
    <w:rsid w:val="00CC0BA1"/>
    <w:rsid w:val="00CC4E6C"/>
    <w:rsid w:val="00CD0DF6"/>
    <w:rsid w:val="00CD1F59"/>
    <w:rsid w:val="00CD40EC"/>
    <w:rsid w:val="00CE2929"/>
    <w:rsid w:val="00CE4C45"/>
    <w:rsid w:val="00CE7D95"/>
    <w:rsid w:val="00CF00F1"/>
    <w:rsid w:val="00CF042C"/>
    <w:rsid w:val="00CF0FB1"/>
    <w:rsid w:val="00CF203F"/>
    <w:rsid w:val="00CF213C"/>
    <w:rsid w:val="00CF2A7B"/>
    <w:rsid w:val="00CF308E"/>
    <w:rsid w:val="00CF4DB7"/>
    <w:rsid w:val="00CF59E4"/>
    <w:rsid w:val="00CF5CBE"/>
    <w:rsid w:val="00CF7AE1"/>
    <w:rsid w:val="00D0404E"/>
    <w:rsid w:val="00D05CD2"/>
    <w:rsid w:val="00D06EE7"/>
    <w:rsid w:val="00D115FE"/>
    <w:rsid w:val="00D1403A"/>
    <w:rsid w:val="00D15A55"/>
    <w:rsid w:val="00D16547"/>
    <w:rsid w:val="00D20EC9"/>
    <w:rsid w:val="00D2148C"/>
    <w:rsid w:val="00D21F4B"/>
    <w:rsid w:val="00D2539F"/>
    <w:rsid w:val="00D27B3C"/>
    <w:rsid w:val="00D31DD2"/>
    <w:rsid w:val="00D359E7"/>
    <w:rsid w:val="00D36D42"/>
    <w:rsid w:val="00D40290"/>
    <w:rsid w:val="00D418ED"/>
    <w:rsid w:val="00D43B2D"/>
    <w:rsid w:val="00D54C58"/>
    <w:rsid w:val="00D56AB8"/>
    <w:rsid w:val="00D57537"/>
    <w:rsid w:val="00D62890"/>
    <w:rsid w:val="00D63FBF"/>
    <w:rsid w:val="00D76D95"/>
    <w:rsid w:val="00D8168C"/>
    <w:rsid w:val="00D84C7B"/>
    <w:rsid w:val="00D92FC0"/>
    <w:rsid w:val="00DA06E5"/>
    <w:rsid w:val="00DA1347"/>
    <w:rsid w:val="00DA3376"/>
    <w:rsid w:val="00DA6C66"/>
    <w:rsid w:val="00DB4F8F"/>
    <w:rsid w:val="00DC7208"/>
    <w:rsid w:val="00DD2E83"/>
    <w:rsid w:val="00DD35B1"/>
    <w:rsid w:val="00DD5254"/>
    <w:rsid w:val="00DE543B"/>
    <w:rsid w:val="00DE5795"/>
    <w:rsid w:val="00DE7E4F"/>
    <w:rsid w:val="00E00B36"/>
    <w:rsid w:val="00E0385F"/>
    <w:rsid w:val="00E07339"/>
    <w:rsid w:val="00E14731"/>
    <w:rsid w:val="00E22F9D"/>
    <w:rsid w:val="00E24B80"/>
    <w:rsid w:val="00E25DE9"/>
    <w:rsid w:val="00E26C62"/>
    <w:rsid w:val="00E27227"/>
    <w:rsid w:val="00E27E2B"/>
    <w:rsid w:val="00E349A3"/>
    <w:rsid w:val="00E3767D"/>
    <w:rsid w:val="00E40EDC"/>
    <w:rsid w:val="00E446AC"/>
    <w:rsid w:val="00E45B73"/>
    <w:rsid w:val="00E47917"/>
    <w:rsid w:val="00E54F91"/>
    <w:rsid w:val="00E552C4"/>
    <w:rsid w:val="00E61E67"/>
    <w:rsid w:val="00E629CD"/>
    <w:rsid w:val="00E62ACC"/>
    <w:rsid w:val="00E64B09"/>
    <w:rsid w:val="00E65BA2"/>
    <w:rsid w:val="00E65BC2"/>
    <w:rsid w:val="00E67E81"/>
    <w:rsid w:val="00E7667B"/>
    <w:rsid w:val="00E77439"/>
    <w:rsid w:val="00E8215E"/>
    <w:rsid w:val="00E8545C"/>
    <w:rsid w:val="00E87AFE"/>
    <w:rsid w:val="00E910EC"/>
    <w:rsid w:val="00E91B6B"/>
    <w:rsid w:val="00E923CB"/>
    <w:rsid w:val="00E95571"/>
    <w:rsid w:val="00EA30B4"/>
    <w:rsid w:val="00EA47E5"/>
    <w:rsid w:val="00EA5376"/>
    <w:rsid w:val="00EB1DA1"/>
    <w:rsid w:val="00EB2853"/>
    <w:rsid w:val="00EB3303"/>
    <w:rsid w:val="00EC1499"/>
    <w:rsid w:val="00EC1939"/>
    <w:rsid w:val="00EC6054"/>
    <w:rsid w:val="00EC72DD"/>
    <w:rsid w:val="00ED169E"/>
    <w:rsid w:val="00ED2429"/>
    <w:rsid w:val="00ED39D8"/>
    <w:rsid w:val="00ED5F23"/>
    <w:rsid w:val="00ED7D7A"/>
    <w:rsid w:val="00ED7EE5"/>
    <w:rsid w:val="00EE093E"/>
    <w:rsid w:val="00EE45FB"/>
    <w:rsid w:val="00F005A9"/>
    <w:rsid w:val="00F008BB"/>
    <w:rsid w:val="00F00E57"/>
    <w:rsid w:val="00F03547"/>
    <w:rsid w:val="00F1397C"/>
    <w:rsid w:val="00F13D47"/>
    <w:rsid w:val="00F17337"/>
    <w:rsid w:val="00F218E9"/>
    <w:rsid w:val="00F2292C"/>
    <w:rsid w:val="00F24269"/>
    <w:rsid w:val="00F25CCD"/>
    <w:rsid w:val="00F30357"/>
    <w:rsid w:val="00F3429F"/>
    <w:rsid w:val="00F3437B"/>
    <w:rsid w:val="00F43A42"/>
    <w:rsid w:val="00F457E7"/>
    <w:rsid w:val="00F46465"/>
    <w:rsid w:val="00F47471"/>
    <w:rsid w:val="00F51006"/>
    <w:rsid w:val="00F515F9"/>
    <w:rsid w:val="00F565A8"/>
    <w:rsid w:val="00F603B0"/>
    <w:rsid w:val="00F64AAC"/>
    <w:rsid w:val="00F6798E"/>
    <w:rsid w:val="00F73E61"/>
    <w:rsid w:val="00F74256"/>
    <w:rsid w:val="00F7525D"/>
    <w:rsid w:val="00F75505"/>
    <w:rsid w:val="00F76BF4"/>
    <w:rsid w:val="00F875DE"/>
    <w:rsid w:val="00F909E4"/>
    <w:rsid w:val="00F916EF"/>
    <w:rsid w:val="00F96725"/>
    <w:rsid w:val="00FA3B1E"/>
    <w:rsid w:val="00FA4184"/>
    <w:rsid w:val="00FA75D3"/>
    <w:rsid w:val="00FB11AD"/>
    <w:rsid w:val="00FB1796"/>
    <w:rsid w:val="00FC3742"/>
    <w:rsid w:val="00FC43F8"/>
    <w:rsid w:val="00FC61F5"/>
    <w:rsid w:val="00FD4A84"/>
    <w:rsid w:val="00FD527C"/>
    <w:rsid w:val="00FE00C4"/>
    <w:rsid w:val="00FE05BB"/>
    <w:rsid w:val="00FE2FA0"/>
    <w:rsid w:val="00FE4510"/>
    <w:rsid w:val="00FE5292"/>
    <w:rsid w:val="00FE5F20"/>
    <w:rsid w:val="00FF0A60"/>
    <w:rsid w:val="00FF1B1D"/>
    <w:rsid w:val="00FF30AC"/>
    <w:rsid w:val="00FF3F3C"/>
    <w:rsid w:val="00FF7D26"/>
    <w:rsid w:val="014B2229"/>
    <w:rsid w:val="04882B3E"/>
    <w:rsid w:val="085E9533"/>
    <w:rsid w:val="08D0658E"/>
    <w:rsid w:val="09946055"/>
    <w:rsid w:val="0D697FDE"/>
    <w:rsid w:val="0D9BD1AF"/>
    <w:rsid w:val="115DB6B0"/>
    <w:rsid w:val="16090130"/>
    <w:rsid w:val="1BFFA146"/>
    <w:rsid w:val="1C2F5452"/>
    <w:rsid w:val="1CA7A3A5"/>
    <w:rsid w:val="1CF83266"/>
    <w:rsid w:val="1E80EF9A"/>
    <w:rsid w:val="1F73735F"/>
    <w:rsid w:val="21482901"/>
    <w:rsid w:val="225A1372"/>
    <w:rsid w:val="245A35A2"/>
    <w:rsid w:val="24AD4CF8"/>
    <w:rsid w:val="261D662D"/>
    <w:rsid w:val="271DB688"/>
    <w:rsid w:val="2788845D"/>
    <w:rsid w:val="2CF276A7"/>
    <w:rsid w:val="2D3915E4"/>
    <w:rsid w:val="2E020EB0"/>
    <w:rsid w:val="2E6C3176"/>
    <w:rsid w:val="2EAA9AF3"/>
    <w:rsid w:val="308A1F40"/>
    <w:rsid w:val="30980CD5"/>
    <w:rsid w:val="30D0D2A2"/>
    <w:rsid w:val="3251F037"/>
    <w:rsid w:val="352B6BB8"/>
    <w:rsid w:val="3569275F"/>
    <w:rsid w:val="3590376C"/>
    <w:rsid w:val="35C74ADC"/>
    <w:rsid w:val="3638E0FC"/>
    <w:rsid w:val="37D6BD08"/>
    <w:rsid w:val="38A06E2A"/>
    <w:rsid w:val="38D1E1BF"/>
    <w:rsid w:val="39B2020C"/>
    <w:rsid w:val="39DC316B"/>
    <w:rsid w:val="3B7FDE38"/>
    <w:rsid w:val="3EC0B0DC"/>
    <w:rsid w:val="3EFECE82"/>
    <w:rsid w:val="4081603C"/>
    <w:rsid w:val="42DC20AC"/>
    <w:rsid w:val="460159D1"/>
    <w:rsid w:val="491F6592"/>
    <w:rsid w:val="4AE2DF1E"/>
    <w:rsid w:val="4B01B084"/>
    <w:rsid w:val="4CAD27B2"/>
    <w:rsid w:val="4FDFEEE0"/>
    <w:rsid w:val="53634215"/>
    <w:rsid w:val="54EECA90"/>
    <w:rsid w:val="594ED707"/>
    <w:rsid w:val="59DCB5C3"/>
    <w:rsid w:val="5A2BC3F9"/>
    <w:rsid w:val="5F8E4CBC"/>
    <w:rsid w:val="60B8B8AA"/>
    <w:rsid w:val="61868DA2"/>
    <w:rsid w:val="6390B32A"/>
    <w:rsid w:val="65B43B6E"/>
    <w:rsid w:val="660FDF90"/>
    <w:rsid w:val="66A5CE13"/>
    <w:rsid w:val="67341944"/>
    <w:rsid w:val="6AAE8874"/>
    <w:rsid w:val="6C3DD679"/>
    <w:rsid w:val="72E78791"/>
    <w:rsid w:val="78954B0D"/>
    <w:rsid w:val="78F139DE"/>
    <w:rsid w:val="78F95851"/>
    <w:rsid w:val="7A29A38B"/>
    <w:rsid w:val="7B229AEF"/>
    <w:rsid w:val="7C0F3FA1"/>
    <w:rsid w:val="7DFD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E060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4EE"/>
    <w:pPr>
      <w:spacing w:after="0"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BF3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4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4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4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4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4EE"/>
    <w:rPr>
      <w:rFonts w:eastAsiaTheme="majorEastAsia" w:cstheme="majorBidi"/>
      <w:color w:val="272727" w:themeColor="text1" w:themeTint="D8"/>
    </w:rPr>
  </w:style>
  <w:style w:type="paragraph" w:styleId="Title">
    <w:name w:val="Title"/>
    <w:basedOn w:val="Normal"/>
    <w:next w:val="Normal"/>
    <w:link w:val="TitleChar"/>
    <w:uiPriority w:val="10"/>
    <w:qFormat/>
    <w:rsid w:val="00BF3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4EE"/>
    <w:pPr>
      <w:spacing w:before="160"/>
      <w:jc w:val="center"/>
    </w:pPr>
    <w:rPr>
      <w:i/>
      <w:iCs/>
      <w:color w:val="404040" w:themeColor="text1" w:themeTint="BF"/>
    </w:rPr>
  </w:style>
  <w:style w:type="character" w:customStyle="1" w:styleId="QuoteChar">
    <w:name w:val="Quote Char"/>
    <w:basedOn w:val="DefaultParagraphFont"/>
    <w:link w:val="Quote"/>
    <w:uiPriority w:val="29"/>
    <w:rsid w:val="00BF34EE"/>
    <w:rPr>
      <w:i/>
      <w:iCs/>
      <w:color w:val="404040" w:themeColor="text1" w:themeTint="BF"/>
    </w:rPr>
  </w:style>
  <w:style w:type="paragraph" w:styleId="ListParagraph">
    <w:name w:val="List Paragraph"/>
    <w:basedOn w:val="Normal"/>
    <w:uiPriority w:val="34"/>
    <w:qFormat/>
    <w:rsid w:val="00BF34EE"/>
    <w:pPr>
      <w:ind w:left="720"/>
      <w:contextualSpacing/>
    </w:pPr>
  </w:style>
  <w:style w:type="character" w:styleId="IntenseEmphasis">
    <w:name w:val="Intense Emphasis"/>
    <w:basedOn w:val="DefaultParagraphFont"/>
    <w:uiPriority w:val="21"/>
    <w:qFormat/>
    <w:rsid w:val="00BF34EE"/>
    <w:rPr>
      <w:i/>
      <w:iCs/>
      <w:color w:val="0F4761" w:themeColor="accent1" w:themeShade="BF"/>
    </w:rPr>
  </w:style>
  <w:style w:type="paragraph" w:styleId="IntenseQuote">
    <w:name w:val="Intense Quote"/>
    <w:basedOn w:val="Normal"/>
    <w:next w:val="Normal"/>
    <w:link w:val="IntenseQuoteChar"/>
    <w:uiPriority w:val="30"/>
    <w:qFormat/>
    <w:rsid w:val="00BF3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4EE"/>
    <w:rPr>
      <w:i/>
      <w:iCs/>
      <w:color w:val="0F4761" w:themeColor="accent1" w:themeShade="BF"/>
    </w:rPr>
  </w:style>
  <w:style w:type="character" w:styleId="IntenseReference">
    <w:name w:val="Intense Reference"/>
    <w:basedOn w:val="DefaultParagraphFont"/>
    <w:uiPriority w:val="32"/>
    <w:qFormat/>
    <w:rsid w:val="00BF34EE"/>
    <w:rPr>
      <w:b/>
      <w:bCs/>
      <w:smallCaps/>
      <w:color w:val="0F4761" w:themeColor="accent1" w:themeShade="BF"/>
      <w:spacing w:val="5"/>
    </w:rPr>
  </w:style>
  <w:style w:type="character" w:styleId="Hyperlink">
    <w:name w:val="Hyperlink"/>
    <w:basedOn w:val="DefaultParagraphFont"/>
    <w:uiPriority w:val="99"/>
    <w:unhideWhenUsed/>
    <w:rsid w:val="00BF34EE"/>
    <w:rPr>
      <w:color w:val="467886" w:themeColor="hyperlink"/>
      <w:u w:val="single"/>
    </w:rPr>
  </w:style>
  <w:style w:type="character" w:styleId="UnresolvedMention">
    <w:name w:val="Unresolved Mention"/>
    <w:basedOn w:val="DefaultParagraphFont"/>
    <w:uiPriority w:val="99"/>
    <w:semiHidden/>
    <w:unhideWhenUsed/>
    <w:rsid w:val="00BF34EE"/>
    <w:rPr>
      <w:color w:val="605E5C"/>
      <w:shd w:val="clear" w:color="auto" w:fill="E1DFDD"/>
    </w:rPr>
  </w:style>
  <w:style w:type="character" w:styleId="CommentReference">
    <w:name w:val="annotation reference"/>
    <w:basedOn w:val="DefaultParagraphFont"/>
    <w:uiPriority w:val="99"/>
    <w:semiHidden/>
    <w:unhideWhenUsed/>
    <w:rsid w:val="007B64ED"/>
    <w:rPr>
      <w:sz w:val="16"/>
      <w:szCs w:val="16"/>
    </w:rPr>
  </w:style>
  <w:style w:type="paragraph" w:styleId="CommentText">
    <w:name w:val="annotation text"/>
    <w:basedOn w:val="Normal"/>
    <w:link w:val="CommentTextChar"/>
    <w:uiPriority w:val="99"/>
    <w:unhideWhenUsed/>
    <w:rsid w:val="007B64ED"/>
    <w:pPr>
      <w:spacing w:line="240" w:lineRule="auto"/>
    </w:pPr>
    <w:rPr>
      <w:sz w:val="20"/>
      <w:szCs w:val="20"/>
    </w:rPr>
  </w:style>
  <w:style w:type="character" w:customStyle="1" w:styleId="CommentTextChar">
    <w:name w:val="Comment Text Char"/>
    <w:basedOn w:val="DefaultParagraphFont"/>
    <w:link w:val="CommentText"/>
    <w:uiPriority w:val="99"/>
    <w:rsid w:val="007B64ED"/>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23373"/>
    <w:rPr>
      <w:b/>
      <w:bCs/>
    </w:rPr>
  </w:style>
  <w:style w:type="character" w:customStyle="1" w:styleId="CommentSubjectChar">
    <w:name w:val="Comment Subject Char"/>
    <w:basedOn w:val="CommentTextChar"/>
    <w:link w:val="CommentSubject"/>
    <w:uiPriority w:val="99"/>
    <w:semiHidden/>
    <w:rsid w:val="00923373"/>
    <w:rPr>
      <w:rFonts w:ascii="Arial" w:eastAsia="Arial" w:hAnsi="Arial" w:cs="Arial"/>
      <w:b/>
      <w:bCs/>
      <w:kern w:val="0"/>
      <w:sz w:val="20"/>
      <w:szCs w:val="20"/>
      <w:lang w:eastAsia="en-GB"/>
      <w14:ligatures w14:val="none"/>
    </w:rPr>
  </w:style>
  <w:style w:type="paragraph" w:styleId="Revision">
    <w:name w:val="Revision"/>
    <w:hidden/>
    <w:uiPriority w:val="99"/>
    <w:semiHidden/>
    <w:rsid w:val="00F76BF4"/>
    <w:pPr>
      <w:spacing w:after="0" w:line="240" w:lineRule="auto"/>
    </w:pPr>
    <w:rPr>
      <w:rFonts w:ascii="Arial" w:eastAsia="Arial" w:hAnsi="Arial" w:cs="Arial"/>
      <w:kern w:val="0"/>
      <w:sz w:val="22"/>
      <w:szCs w:val="22"/>
      <w:lang w:eastAsia="en-GB"/>
      <w14:ligatures w14:val="none"/>
    </w:rPr>
  </w:style>
  <w:style w:type="paragraph" w:styleId="NormalWeb">
    <w:name w:val="Normal (Web)"/>
    <w:basedOn w:val="Normal"/>
    <w:uiPriority w:val="99"/>
    <w:unhideWhenUsed/>
    <w:rsid w:val="00424FC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C1F9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1F98"/>
    <w:rPr>
      <w:rFonts w:ascii="Consolas" w:eastAsia="Arial" w:hAnsi="Consolas" w:cs="Arial"/>
      <w:kern w:val="0"/>
      <w:sz w:val="20"/>
      <w:szCs w:val="20"/>
      <w:lang w:eastAsia="en-GB"/>
      <w14:ligatures w14:val="none"/>
    </w:rPr>
  </w:style>
  <w:style w:type="paragraph" w:styleId="Header">
    <w:name w:val="header"/>
    <w:basedOn w:val="Normal"/>
    <w:link w:val="HeaderChar"/>
    <w:uiPriority w:val="99"/>
    <w:unhideWhenUsed/>
    <w:rsid w:val="00C506DB"/>
    <w:pPr>
      <w:tabs>
        <w:tab w:val="center" w:pos="4513"/>
        <w:tab w:val="right" w:pos="9026"/>
      </w:tabs>
      <w:spacing w:line="240" w:lineRule="auto"/>
    </w:pPr>
  </w:style>
  <w:style w:type="character" w:customStyle="1" w:styleId="HeaderChar">
    <w:name w:val="Header Char"/>
    <w:basedOn w:val="DefaultParagraphFont"/>
    <w:link w:val="Header"/>
    <w:uiPriority w:val="99"/>
    <w:rsid w:val="00C506DB"/>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C506DB"/>
    <w:pPr>
      <w:tabs>
        <w:tab w:val="center" w:pos="4513"/>
        <w:tab w:val="right" w:pos="9026"/>
      </w:tabs>
      <w:spacing w:line="240" w:lineRule="auto"/>
    </w:pPr>
  </w:style>
  <w:style w:type="character" w:customStyle="1" w:styleId="FooterChar">
    <w:name w:val="Footer Char"/>
    <w:basedOn w:val="DefaultParagraphFont"/>
    <w:link w:val="Footer"/>
    <w:uiPriority w:val="99"/>
    <w:rsid w:val="00C506DB"/>
    <w:rPr>
      <w:rFonts w:ascii="Arial" w:eastAsia="Arial" w:hAnsi="Arial" w:cs="Arial"/>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45768">
      <w:bodyDiv w:val="1"/>
      <w:marLeft w:val="0"/>
      <w:marRight w:val="0"/>
      <w:marTop w:val="0"/>
      <w:marBottom w:val="0"/>
      <w:divBdr>
        <w:top w:val="none" w:sz="0" w:space="0" w:color="auto"/>
        <w:left w:val="none" w:sz="0" w:space="0" w:color="auto"/>
        <w:bottom w:val="none" w:sz="0" w:space="0" w:color="auto"/>
        <w:right w:val="none" w:sz="0" w:space="0" w:color="auto"/>
      </w:divBdr>
      <w:divsChild>
        <w:div w:id="24328393">
          <w:marLeft w:val="-5450"/>
          <w:marRight w:val="0"/>
          <w:marTop w:val="0"/>
          <w:marBottom w:val="0"/>
          <w:divBdr>
            <w:top w:val="none" w:sz="0" w:space="0" w:color="auto"/>
            <w:left w:val="none" w:sz="0" w:space="0" w:color="auto"/>
            <w:bottom w:val="none" w:sz="0" w:space="0" w:color="auto"/>
            <w:right w:val="none" w:sz="0" w:space="0" w:color="auto"/>
          </w:divBdr>
          <w:divsChild>
            <w:div w:id="11581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6199">
      <w:bodyDiv w:val="1"/>
      <w:marLeft w:val="0"/>
      <w:marRight w:val="0"/>
      <w:marTop w:val="0"/>
      <w:marBottom w:val="0"/>
      <w:divBdr>
        <w:top w:val="none" w:sz="0" w:space="0" w:color="auto"/>
        <w:left w:val="none" w:sz="0" w:space="0" w:color="auto"/>
        <w:bottom w:val="none" w:sz="0" w:space="0" w:color="auto"/>
        <w:right w:val="none" w:sz="0" w:space="0" w:color="auto"/>
      </w:divBdr>
      <w:divsChild>
        <w:div w:id="1292982137">
          <w:marLeft w:val="0"/>
          <w:marRight w:val="0"/>
          <w:marTop w:val="0"/>
          <w:marBottom w:val="0"/>
          <w:divBdr>
            <w:top w:val="none" w:sz="0" w:space="0" w:color="auto"/>
            <w:left w:val="none" w:sz="0" w:space="0" w:color="auto"/>
            <w:bottom w:val="none" w:sz="0" w:space="0" w:color="auto"/>
            <w:right w:val="none" w:sz="0" w:space="0" w:color="auto"/>
          </w:divBdr>
        </w:div>
        <w:div w:id="1462115724">
          <w:marLeft w:val="0"/>
          <w:marRight w:val="0"/>
          <w:marTop w:val="0"/>
          <w:marBottom w:val="0"/>
          <w:divBdr>
            <w:top w:val="none" w:sz="0" w:space="0" w:color="auto"/>
            <w:left w:val="none" w:sz="0" w:space="0" w:color="auto"/>
            <w:bottom w:val="none" w:sz="0" w:space="0" w:color="auto"/>
            <w:right w:val="none" w:sz="0" w:space="0" w:color="auto"/>
          </w:divBdr>
        </w:div>
        <w:div w:id="545070155">
          <w:marLeft w:val="0"/>
          <w:marRight w:val="0"/>
          <w:marTop w:val="0"/>
          <w:marBottom w:val="0"/>
          <w:divBdr>
            <w:top w:val="none" w:sz="0" w:space="0" w:color="auto"/>
            <w:left w:val="none" w:sz="0" w:space="0" w:color="auto"/>
            <w:bottom w:val="none" w:sz="0" w:space="0" w:color="auto"/>
            <w:right w:val="none" w:sz="0" w:space="0" w:color="auto"/>
          </w:divBdr>
        </w:div>
        <w:div w:id="1887254017">
          <w:marLeft w:val="0"/>
          <w:marRight w:val="0"/>
          <w:marTop w:val="0"/>
          <w:marBottom w:val="0"/>
          <w:divBdr>
            <w:top w:val="none" w:sz="0" w:space="0" w:color="auto"/>
            <w:left w:val="none" w:sz="0" w:space="0" w:color="auto"/>
            <w:bottom w:val="none" w:sz="0" w:space="0" w:color="auto"/>
            <w:right w:val="none" w:sz="0" w:space="0" w:color="auto"/>
          </w:divBdr>
        </w:div>
        <w:div w:id="1356924516">
          <w:marLeft w:val="0"/>
          <w:marRight w:val="0"/>
          <w:marTop w:val="0"/>
          <w:marBottom w:val="0"/>
          <w:divBdr>
            <w:top w:val="none" w:sz="0" w:space="0" w:color="auto"/>
            <w:left w:val="none" w:sz="0" w:space="0" w:color="auto"/>
            <w:bottom w:val="none" w:sz="0" w:space="0" w:color="auto"/>
            <w:right w:val="none" w:sz="0" w:space="0" w:color="auto"/>
          </w:divBdr>
        </w:div>
        <w:div w:id="964240373">
          <w:marLeft w:val="0"/>
          <w:marRight w:val="0"/>
          <w:marTop w:val="0"/>
          <w:marBottom w:val="0"/>
          <w:divBdr>
            <w:top w:val="none" w:sz="0" w:space="0" w:color="auto"/>
            <w:left w:val="none" w:sz="0" w:space="0" w:color="auto"/>
            <w:bottom w:val="none" w:sz="0" w:space="0" w:color="auto"/>
            <w:right w:val="none" w:sz="0" w:space="0" w:color="auto"/>
          </w:divBdr>
        </w:div>
        <w:div w:id="280188103">
          <w:marLeft w:val="0"/>
          <w:marRight w:val="0"/>
          <w:marTop w:val="0"/>
          <w:marBottom w:val="0"/>
          <w:divBdr>
            <w:top w:val="none" w:sz="0" w:space="0" w:color="auto"/>
            <w:left w:val="none" w:sz="0" w:space="0" w:color="auto"/>
            <w:bottom w:val="none" w:sz="0" w:space="0" w:color="auto"/>
            <w:right w:val="none" w:sz="0" w:space="0" w:color="auto"/>
          </w:divBdr>
        </w:div>
        <w:div w:id="120149105">
          <w:marLeft w:val="0"/>
          <w:marRight w:val="0"/>
          <w:marTop w:val="0"/>
          <w:marBottom w:val="0"/>
          <w:divBdr>
            <w:top w:val="none" w:sz="0" w:space="0" w:color="auto"/>
            <w:left w:val="none" w:sz="0" w:space="0" w:color="auto"/>
            <w:bottom w:val="none" w:sz="0" w:space="0" w:color="auto"/>
            <w:right w:val="none" w:sz="0" w:space="0" w:color="auto"/>
          </w:divBdr>
        </w:div>
      </w:divsChild>
    </w:div>
    <w:div w:id="270741880">
      <w:bodyDiv w:val="1"/>
      <w:marLeft w:val="0"/>
      <w:marRight w:val="0"/>
      <w:marTop w:val="0"/>
      <w:marBottom w:val="0"/>
      <w:divBdr>
        <w:top w:val="none" w:sz="0" w:space="0" w:color="auto"/>
        <w:left w:val="none" w:sz="0" w:space="0" w:color="auto"/>
        <w:bottom w:val="none" w:sz="0" w:space="0" w:color="auto"/>
        <w:right w:val="none" w:sz="0" w:space="0" w:color="auto"/>
      </w:divBdr>
    </w:div>
    <w:div w:id="285626965">
      <w:bodyDiv w:val="1"/>
      <w:marLeft w:val="0"/>
      <w:marRight w:val="0"/>
      <w:marTop w:val="0"/>
      <w:marBottom w:val="0"/>
      <w:divBdr>
        <w:top w:val="none" w:sz="0" w:space="0" w:color="auto"/>
        <w:left w:val="none" w:sz="0" w:space="0" w:color="auto"/>
        <w:bottom w:val="none" w:sz="0" w:space="0" w:color="auto"/>
        <w:right w:val="none" w:sz="0" w:space="0" w:color="auto"/>
      </w:divBdr>
      <w:divsChild>
        <w:div w:id="269943850">
          <w:marLeft w:val="0"/>
          <w:marRight w:val="0"/>
          <w:marTop w:val="0"/>
          <w:marBottom w:val="0"/>
          <w:divBdr>
            <w:top w:val="none" w:sz="0" w:space="0" w:color="auto"/>
            <w:left w:val="none" w:sz="0" w:space="0" w:color="auto"/>
            <w:bottom w:val="none" w:sz="0" w:space="0" w:color="auto"/>
            <w:right w:val="none" w:sz="0" w:space="0" w:color="auto"/>
          </w:divBdr>
        </w:div>
      </w:divsChild>
    </w:div>
    <w:div w:id="302080073">
      <w:bodyDiv w:val="1"/>
      <w:marLeft w:val="0"/>
      <w:marRight w:val="0"/>
      <w:marTop w:val="0"/>
      <w:marBottom w:val="0"/>
      <w:divBdr>
        <w:top w:val="none" w:sz="0" w:space="0" w:color="auto"/>
        <w:left w:val="none" w:sz="0" w:space="0" w:color="auto"/>
        <w:bottom w:val="none" w:sz="0" w:space="0" w:color="auto"/>
        <w:right w:val="none" w:sz="0" w:space="0" w:color="auto"/>
      </w:divBdr>
      <w:divsChild>
        <w:div w:id="607392169">
          <w:marLeft w:val="-5450"/>
          <w:marRight w:val="0"/>
          <w:marTop w:val="0"/>
          <w:marBottom w:val="0"/>
          <w:divBdr>
            <w:top w:val="none" w:sz="0" w:space="0" w:color="auto"/>
            <w:left w:val="none" w:sz="0" w:space="0" w:color="auto"/>
            <w:bottom w:val="none" w:sz="0" w:space="0" w:color="auto"/>
            <w:right w:val="none" w:sz="0" w:space="0" w:color="auto"/>
          </w:divBdr>
          <w:divsChild>
            <w:div w:id="8308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6704">
      <w:bodyDiv w:val="1"/>
      <w:marLeft w:val="0"/>
      <w:marRight w:val="0"/>
      <w:marTop w:val="0"/>
      <w:marBottom w:val="0"/>
      <w:divBdr>
        <w:top w:val="none" w:sz="0" w:space="0" w:color="auto"/>
        <w:left w:val="none" w:sz="0" w:space="0" w:color="auto"/>
        <w:bottom w:val="none" w:sz="0" w:space="0" w:color="auto"/>
        <w:right w:val="none" w:sz="0" w:space="0" w:color="auto"/>
      </w:divBdr>
      <w:divsChild>
        <w:div w:id="938291731">
          <w:marLeft w:val="-5450"/>
          <w:marRight w:val="0"/>
          <w:marTop w:val="0"/>
          <w:marBottom w:val="0"/>
          <w:divBdr>
            <w:top w:val="none" w:sz="0" w:space="0" w:color="auto"/>
            <w:left w:val="none" w:sz="0" w:space="0" w:color="auto"/>
            <w:bottom w:val="none" w:sz="0" w:space="0" w:color="auto"/>
            <w:right w:val="none" w:sz="0" w:space="0" w:color="auto"/>
          </w:divBdr>
          <w:divsChild>
            <w:div w:id="16306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8508">
      <w:bodyDiv w:val="1"/>
      <w:marLeft w:val="0"/>
      <w:marRight w:val="0"/>
      <w:marTop w:val="0"/>
      <w:marBottom w:val="0"/>
      <w:divBdr>
        <w:top w:val="none" w:sz="0" w:space="0" w:color="auto"/>
        <w:left w:val="none" w:sz="0" w:space="0" w:color="auto"/>
        <w:bottom w:val="none" w:sz="0" w:space="0" w:color="auto"/>
        <w:right w:val="none" w:sz="0" w:space="0" w:color="auto"/>
      </w:divBdr>
      <w:divsChild>
        <w:div w:id="1306161321">
          <w:marLeft w:val="-7466"/>
          <w:marRight w:val="0"/>
          <w:marTop w:val="0"/>
          <w:marBottom w:val="0"/>
          <w:divBdr>
            <w:top w:val="none" w:sz="0" w:space="0" w:color="auto"/>
            <w:left w:val="none" w:sz="0" w:space="0" w:color="auto"/>
            <w:bottom w:val="none" w:sz="0" w:space="0" w:color="auto"/>
            <w:right w:val="none" w:sz="0" w:space="0" w:color="auto"/>
          </w:divBdr>
          <w:divsChild>
            <w:div w:id="2143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8964">
      <w:bodyDiv w:val="1"/>
      <w:marLeft w:val="0"/>
      <w:marRight w:val="0"/>
      <w:marTop w:val="0"/>
      <w:marBottom w:val="0"/>
      <w:divBdr>
        <w:top w:val="none" w:sz="0" w:space="0" w:color="auto"/>
        <w:left w:val="none" w:sz="0" w:space="0" w:color="auto"/>
        <w:bottom w:val="none" w:sz="0" w:space="0" w:color="auto"/>
        <w:right w:val="none" w:sz="0" w:space="0" w:color="auto"/>
      </w:divBdr>
      <w:divsChild>
        <w:div w:id="290403686">
          <w:marLeft w:val="-7466"/>
          <w:marRight w:val="0"/>
          <w:marTop w:val="0"/>
          <w:marBottom w:val="0"/>
          <w:divBdr>
            <w:top w:val="none" w:sz="0" w:space="0" w:color="auto"/>
            <w:left w:val="none" w:sz="0" w:space="0" w:color="auto"/>
            <w:bottom w:val="none" w:sz="0" w:space="0" w:color="auto"/>
            <w:right w:val="none" w:sz="0" w:space="0" w:color="auto"/>
          </w:divBdr>
          <w:divsChild>
            <w:div w:id="1735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5243">
      <w:bodyDiv w:val="1"/>
      <w:marLeft w:val="0"/>
      <w:marRight w:val="0"/>
      <w:marTop w:val="0"/>
      <w:marBottom w:val="0"/>
      <w:divBdr>
        <w:top w:val="none" w:sz="0" w:space="0" w:color="auto"/>
        <w:left w:val="none" w:sz="0" w:space="0" w:color="auto"/>
        <w:bottom w:val="none" w:sz="0" w:space="0" w:color="auto"/>
        <w:right w:val="none" w:sz="0" w:space="0" w:color="auto"/>
      </w:divBdr>
      <w:divsChild>
        <w:div w:id="1551962732">
          <w:marLeft w:val="0"/>
          <w:marRight w:val="0"/>
          <w:marTop w:val="0"/>
          <w:marBottom w:val="0"/>
          <w:divBdr>
            <w:top w:val="none" w:sz="0" w:space="0" w:color="auto"/>
            <w:left w:val="none" w:sz="0" w:space="0" w:color="auto"/>
            <w:bottom w:val="none" w:sz="0" w:space="0" w:color="auto"/>
            <w:right w:val="none" w:sz="0" w:space="0" w:color="auto"/>
          </w:divBdr>
        </w:div>
        <w:div w:id="995305504">
          <w:marLeft w:val="0"/>
          <w:marRight w:val="0"/>
          <w:marTop w:val="0"/>
          <w:marBottom w:val="0"/>
          <w:divBdr>
            <w:top w:val="none" w:sz="0" w:space="0" w:color="auto"/>
            <w:left w:val="none" w:sz="0" w:space="0" w:color="auto"/>
            <w:bottom w:val="none" w:sz="0" w:space="0" w:color="auto"/>
            <w:right w:val="none" w:sz="0" w:space="0" w:color="auto"/>
          </w:divBdr>
        </w:div>
        <w:div w:id="2038189659">
          <w:marLeft w:val="0"/>
          <w:marRight w:val="0"/>
          <w:marTop w:val="0"/>
          <w:marBottom w:val="0"/>
          <w:divBdr>
            <w:top w:val="none" w:sz="0" w:space="0" w:color="auto"/>
            <w:left w:val="none" w:sz="0" w:space="0" w:color="auto"/>
            <w:bottom w:val="none" w:sz="0" w:space="0" w:color="auto"/>
            <w:right w:val="none" w:sz="0" w:space="0" w:color="auto"/>
          </w:divBdr>
        </w:div>
        <w:div w:id="532112035">
          <w:marLeft w:val="0"/>
          <w:marRight w:val="0"/>
          <w:marTop w:val="0"/>
          <w:marBottom w:val="0"/>
          <w:divBdr>
            <w:top w:val="none" w:sz="0" w:space="0" w:color="auto"/>
            <w:left w:val="none" w:sz="0" w:space="0" w:color="auto"/>
            <w:bottom w:val="none" w:sz="0" w:space="0" w:color="auto"/>
            <w:right w:val="none" w:sz="0" w:space="0" w:color="auto"/>
          </w:divBdr>
        </w:div>
        <w:div w:id="958534218">
          <w:marLeft w:val="0"/>
          <w:marRight w:val="0"/>
          <w:marTop w:val="0"/>
          <w:marBottom w:val="0"/>
          <w:divBdr>
            <w:top w:val="none" w:sz="0" w:space="0" w:color="auto"/>
            <w:left w:val="none" w:sz="0" w:space="0" w:color="auto"/>
            <w:bottom w:val="none" w:sz="0" w:space="0" w:color="auto"/>
            <w:right w:val="none" w:sz="0" w:space="0" w:color="auto"/>
          </w:divBdr>
        </w:div>
        <w:div w:id="684868019">
          <w:marLeft w:val="0"/>
          <w:marRight w:val="0"/>
          <w:marTop w:val="0"/>
          <w:marBottom w:val="0"/>
          <w:divBdr>
            <w:top w:val="none" w:sz="0" w:space="0" w:color="auto"/>
            <w:left w:val="none" w:sz="0" w:space="0" w:color="auto"/>
            <w:bottom w:val="none" w:sz="0" w:space="0" w:color="auto"/>
            <w:right w:val="none" w:sz="0" w:space="0" w:color="auto"/>
          </w:divBdr>
        </w:div>
        <w:div w:id="2128766461">
          <w:marLeft w:val="0"/>
          <w:marRight w:val="0"/>
          <w:marTop w:val="0"/>
          <w:marBottom w:val="0"/>
          <w:divBdr>
            <w:top w:val="none" w:sz="0" w:space="0" w:color="auto"/>
            <w:left w:val="none" w:sz="0" w:space="0" w:color="auto"/>
            <w:bottom w:val="none" w:sz="0" w:space="0" w:color="auto"/>
            <w:right w:val="none" w:sz="0" w:space="0" w:color="auto"/>
          </w:divBdr>
        </w:div>
        <w:div w:id="1338313840">
          <w:marLeft w:val="0"/>
          <w:marRight w:val="0"/>
          <w:marTop w:val="0"/>
          <w:marBottom w:val="0"/>
          <w:divBdr>
            <w:top w:val="none" w:sz="0" w:space="0" w:color="auto"/>
            <w:left w:val="none" w:sz="0" w:space="0" w:color="auto"/>
            <w:bottom w:val="none" w:sz="0" w:space="0" w:color="auto"/>
            <w:right w:val="none" w:sz="0" w:space="0" w:color="auto"/>
          </w:divBdr>
        </w:div>
      </w:divsChild>
    </w:div>
    <w:div w:id="866723870">
      <w:bodyDiv w:val="1"/>
      <w:marLeft w:val="0"/>
      <w:marRight w:val="0"/>
      <w:marTop w:val="0"/>
      <w:marBottom w:val="0"/>
      <w:divBdr>
        <w:top w:val="none" w:sz="0" w:space="0" w:color="auto"/>
        <w:left w:val="none" w:sz="0" w:space="0" w:color="auto"/>
        <w:bottom w:val="none" w:sz="0" w:space="0" w:color="auto"/>
        <w:right w:val="none" w:sz="0" w:space="0" w:color="auto"/>
      </w:divBdr>
      <w:divsChild>
        <w:div w:id="1805582374">
          <w:marLeft w:val="-7466"/>
          <w:marRight w:val="0"/>
          <w:marTop w:val="0"/>
          <w:marBottom w:val="0"/>
          <w:divBdr>
            <w:top w:val="none" w:sz="0" w:space="0" w:color="auto"/>
            <w:left w:val="none" w:sz="0" w:space="0" w:color="auto"/>
            <w:bottom w:val="none" w:sz="0" w:space="0" w:color="auto"/>
            <w:right w:val="none" w:sz="0" w:space="0" w:color="auto"/>
          </w:divBdr>
          <w:divsChild>
            <w:div w:id="3151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4287">
      <w:bodyDiv w:val="1"/>
      <w:marLeft w:val="0"/>
      <w:marRight w:val="0"/>
      <w:marTop w:val="0"/>
      <w:marBottom w:val="0"/>
      <w:divBdr>
        <w:top w:val="none" w:sz="0" w:space="0" w:color="auto"/>
        <w:left w:val="none" w:sz="0" w:space="0" w:color="auto"/>
        <w:bottom w:val="none" w:sz="0" w:space="0" w:color="auto"/>
        <w:right w:val="none" w:sz="0" w:space="0" w:color="auto"/>
      </w:divBdr>
      <w:divsChild>
        <w:div w:id="625699232">
          <w:marLeft w:val="-5450"/>
          <w:marRight w:val="0"/>
          <w:marTop w:val="0"/>
          <w:marBottom w:val="0"/>
          <w:divBdr>
            <w:top w:val="none" w:sz="0" w:space="0" w:color="auto"/>
            <w:left w:val="none" w:sz="0" w:space="0" w:color="auto"/>
            <w:bottom w:val="none" w:sz="0" w:space="0" w:color="auto"/>
            <w:right w:val="none" w:sz="0" w:space="0" w:color="auto"/>
          </w:divBdr>
          <w:divsChild>
            <w:div w:id="10768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23793">
      <w:bodyDiv w:val="1"/>
      <w:marLeft w:val="0"/>
      <w:marRight w:val="0"/>
      <w:marTop w:val="0"/>
      <w:marBottom w:val="0"/>
      <w:divBdr>
        <w:top w:val="none" w:sz="0" w:space="0" w:color="auto"/>
        <w:left w:val="none" w:sz="0" w:space="0" w:color="auto"/>
        <w:bottom w:val="none" w:sz="0" w:space="0" w:color="auto"/>
        <w:right w:val="none" w:sz="0" w:space="0" w:color="auto"/>
      </w:divBdr>
      <w:divsChild>
        <w:div w:id="1719084673">
          <w:marLeft w:val="-5450"/>
          <w:marRight w:val="0"/>
          <w:marTop w:val="0"/>
          <w:marBottom w:val="0"/>
          <w:divBdr>
            <w:top w:val="none" w:sz="0" w:space="0" w:color="auto"/>
            <w:left w:val="none" w:sz="0" w:space="0" w:color="auto"/>
            <w:bottom w:val="none" w:sz="0" w:space="0" w:color="auto"/>
            <w:right w:val="none" w:sz="0" w:space="0" w:color="auto"/>
          </w:divBdr>
          <w:divsChild>
            <w:div w:id="15553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5540">
      <w:bodyDiv w:val="1"/>
      <w:marLeft w:val="0"/>
      <w:marRight w:val="0"/>
      <w:marTop w:val="0"/>
      <w:marBottom w:val="0"/>
      <w:divBdr>
        <w:top w:val="none" w:sz="0" w:space="0" w:color="auto"/>
        <w:left w:val="none" w:sz="0" w:space="0" w:color="auto"/>
        <w:bottom w:val="none" w:sz="0" w:space="0" w:color="auto"/>
        <w:right w:val="none" w:sz="0" w:space="0" w:color="auto"/>
      </w:divBdr>
    </w:div>
    <w:div w:id="1039207920">
      <w:bodyDiv w:val="1"/>
      <w:marLeft w:val="0"/>
      <w:marRight w:val="0"/>
      <w:marTop w:val="0"/>
      <w:marBottom w:val="0"/>
      <w:divBdr>
        <w:top w:val="none" w:sz="0" w:space="0" w:color="auto"/>
        <w:left w:val="none" w:sz="0" w:space="0" w:color="auto"/>
        <w:bottom w:val="none" w:sz="0" w:space="0" w:color="auto"/>
        <w:right w:val="none" w:sz="0" w:space="0" w:color="auto"/>
      </w:divBdr>
      <w:divsChild>
        <w:div w:id="1137915225">
          <w:marLeft w:val="-5450"/>
          <w:marRight w:val="0"/>
          <w:marTop w:val="0"/>
          <w:marBottom w:val="0"/>
          <w:divBdr>
            <w:top w:val="none" w:sz="0" w:space="0" w:color="auto"/>
            <w:left w:val="none" w:sz="0" w:space="0" w:color="auto"/>
            <w:bottom w:val="none" w:sz="0" w:space="0" w:color="auto"/>
            <w:right w:val="none" w:sz="0" w:space="0" w:color="auto"/>
          </w:divBdr>
          <w:divsChild>
            <w:div w:id="19449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4448">
      <w:bodyDiv w:val="1"/>
      <w:marLeft w:val="0"/>
      <w:marRight w:val="0"/>
      <w:marTop w:val="0"/>
      <w:marBottom w:val="0"/>
      <w:divBdr>
        <w:top w:val="none" w:sz="0" w:space="0" w:color="auto"/>
        <w:left w:val="none" w:sz="0" w:space="0" w:color="auto"/>
        <w:bottom w:val="none" w:sz="0" w:space="0" w:color="auto"/>
        <w:right w:val="none" w:sz="0" w:space="0" w:color="auto"/>
      </w:divBdr>
    </w:div>
    <w:div w:id="1239708563">
      <w:bodyDiv w:val="1"/>
      <w:marLeft w:val="0"/>
      <w:marRight w:val="0"/>
      <w:marTop w:val="0"/>
      <w:marBottom w:val="0"/>
      <w:divBdr>
        <w:top w:val="none" w:sz="0" w:space="0" w:color="auto"/>
        <w:left w:val="none" w:sz="0" w:space="0" w:color="auto"/>
        <w:bottom w:val="none" w:sz="0" w:space="0" w:color="auto"/>
        <w:right w:val="none" w:sz="0" w:space="0" w:color="auto"/>
      </w:divBdr>
      <w:divsChild>
        <w:div w:id="679505719">
          <w:marLeft w:val="-5450"/>
          <w:marRight w:val="0"/>
          <w:marTop w:val="0"/>
          <w:marBottom w:val="0"/>
          <w:divBdr>
            <w:top w:val="none" w:sz="0" w:space="0" w:color="auto"/>
            <w:left w:val="none" w:sz="0" w:space="0" w:color="auto"/>
            <w:bottom w:val="none" w:sz="0" w:space="0" w:color="auto"/>
            <w:right w:val="none" w:sz="0" w:space="0" w:color="auto"/>
          </w:divBdr>
          <w:divsChild>
            <w:div w:id="3703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509">
      <w:bodyDiv w:val="1"/>
      <w:marLeft w:val="0"/>
      <w:marRight w:val="0"/>
      <w:marTop w:val="0"/>
      <w:marBottom w:val="0"/>
      <w:divBdr>
        <w:top w:val="none" w:sz="0" w:space="0" w:color="auto"/>
        <w:left w:val="none" w:sz="0" w:space="0" w:color="auto"/>
        <w:bottom w:val="none" w:sz="0" w:space="0" w:color="auto"/>
        <w:right w:val="none" w:sz="0" w:space="0" w:color="auto"/>
      </w:divBdr>
      <w:divsChild>
        <w:div w:id="856888383">
          <w:marLeft w:val="-5450"/>
          <w:marRight w:val="0"/>
          <w:marTop w:val="0"/>
          <w:marBottom w:val="0"/>
          <w:divBdr>
            <w:top w:val="none" w:sz="0" w:space="0" w:color="auto"/>
            <w:left w:val="none" w:sz="0" w:space="0" w:color="auto"/>
            <w:bottom w:val="none" w:sz="0" w:space="0" w:color="auto"/>
            <w:right w:val="none" w:sz="0" w:space="0" w:color="auto"/>
          </w:divBdr>
          <w:divsChild>
            <w:div w:id="6450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3129">
      <w:bodyDiv w:val="1"/>
      <w:marLeft w:val="0"/>
      <w:marRight w:val="0"/>
      <w:marTop w:val="0"/>
      <w:marBottom w:val="0"/>
      <w:divBdr>
        <w:top w:val="none" w:sz="0" w:space="0" w:color="auto"/>
        <w:left w:val="none" w:sz="0" w:space="0" w:color="auto"/>
        <w:bottom w:val="none" w:sz="0" w:space="0" w:color="auto"/>
        <w:right w:val="none" w:sz="0" w:space="0" w:color="auto"/>
      </w:divBdr>
      <w:divsChild>
        <w:div w:id="1928690145">
          <w:marLeft w:val="-5450"/>
          <w:marRight w:val="0"/>
          <w:marTop w:val="0"/>
          <w:marBottom w:val="0"/>
          <w:divBdr>
            <w:top w:val="none" w:sz="0" w:space="0" w:color="auto"/>
            <w:left w:val="none" w:sz="0" w:space="0" w:color="auto"/>
            <w:bottom w:val="none" w:sz="0" w:space="0" w:color="auto"/>
            <w:right w:val="none" w:sz="0" w:space="0" w:color="auto"/>
          </w:divBdr>
          <w:divsChild>
            <w:div w:id="19086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48950">
      <w:bodyDiv w:val="1"/>
      <w:marLeft w:val="0"/>
      <w:marRight w:val="0"/>
      <w:marTop w:val="0"/>
      <w:marBottom w:val="0"/>
      <w:divBdr>
        <w:top w:val="none" w:sz="0" w:space="0" w:color="auto"/>
        <w:left w:val="none" w:sz="0" w:space="0" w:color="auto"/>
        <w:bottom w:val="none" w:sz="0" w:space="0" w:color="auto"/>
        <w:right w:val="none" w:sz="0" w:space="0" w:color="auto"/>
      </w:divBdr>
    </w:div>
    <w:div w:id="1373266485">
      <w:bodyDiv w:val="1"/>
      <w:marLeft w:val="0"/>
      <w:marRight w:val="0"/>
      <w:marTop w:val="0"/>
      <w:marBottom w:val="0"/>
      <w:divBdr>
        <w:top w:val="none" w:sz="0" w:space="0" w:color="auto"/>
        <w:left w:val="none" w:sz="0" w:space="0" w:color="auto"/>
        <w:bottom w:val="none" w:sz="0" w:space="0" w:color="auto"/>
        <w:right w:val="none" w:sz="0" w:space="0" w:color="auto"/>
      </w:divBdr>
      <w:divsChild>
        <w:div w:id="1553274056">
          <w:marLeft w:val="-5450"/>
          <w:marRight w:val="0"/>
          <w:marTop w:val="0"/>
          <w:marBottom w:val="0"/>
          <w:divBdr>
            <w:top w:val="none" w:sz="0" w:space="0" w:color="auto"/>
            <w:left w:val="none" w:sz="0" w:space="0" w:color="auto"/>
            <w:bottom w:val="none" w:sz="0" w:space="0" w:color="auto"/>
            <w:right w:val="none" w:sz="0" w:space="0" w:color="auto"/>
          </w:divBdr>
          <w:divsChild>
            <w:div w:id="17452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3061">
      <w:bodyDiv w:val="1"/>
      <w:marLeft w:val="0"/>
      <w:marRight w:val="0"/>
      <w:marTop w:val="0"/>
      <w:marBottom w:val="0"/>
      <w:divBdr>
        <w:top w:val="none" w:sz="0" w:space="0" w:color="auto"/>
        <w:left w:val="none" w:sz="0" w:space="0" w:color="auto"/>
        <w:bottom w:val="none" w:sz="0" w:space="0" w:color="auto"/>
        <w:right w:val="none" w:sz="0" w:space="0" w:color="auto"/>
      </w:divBdr>
      <w:divsChild>
        <w:div w:id="1652903038">
          <w:marLeft w:val="0"/>
          <w:marRight w:val="0"/>
          <w:marTop w:val="0"/>
          <w:marBottom w:val="0"/>
          <w:divBdr>
            <w:top w:val="none" w:sz="0" w:space="0" w:color="auto"/>
            <w:left w:val="none" w:sz="0" w:space="0" w:color="auto"/>
            <w:bottom w:val="none" w:sz="0" w:space="0" w:color="auto"/>
            <w:right w:val="none" w:sz="0" w:space="0" w:color="auto"/>
          </w:divBdr>
        </w:div>
      </w:divsChild>
    </w:div>
    <w:div w:id="1603412949">
      <w:bodyDiv w:val="1"/>
      <w:marLeft w:val="0"/>
      <w:marRight w:val="0"/>
      <w:marTop w:val="0"/>
      <w:marBottom w:val="0"/>
      <w:divBdr>
        <w:top w:val="none" w:sz="0" w:space="0" w:color="auto"/>
        <w:left w:val="none" w:sz="0" w:space="0" w:color="auto"/>
        <w:bottom w:val="none" w:sz="0" w:space="0" w:color="auto"/>
        <w:right w:val="none" w:sz="0" w:space="0" w:color="auto"/>
      </w:divBdr>
    </w:div>
    <w:div w:id="1708095706">
      <w:bodyDiv w:val="1"/>
      <w:marLeft w:val="0"/>
      <w:marRight w:val="0"/>
      <w:marTop w:val="0"/>
      <w:marBottom w:val="0"/>
      <w:divBdr>
        <w:top w:val="none" w:sz="0" w:space="0" w:color="auto"/>
        <w:left w:val="none" w:sz="0" w:space="0" w:color="auto"/>
        <w:bottom w:val="none" w:sz="0" w:space="0" w:color="auto"/>
        <w:right w:val="none" w:sz="0" w:space="0" w:color="auto"/>
      </w:divBdr>
      <w:divsChild>
        <w:div w:id="45448183">
          <w:marLeft w:val="-5450"/>
          <w:marRight w:val="0"/>
          <w:marTop w:val="0"/>
          <w:marBottom w:val="0"/>
          <w:divBdr>
            <w:top w:val="none" w:sz="0" w:space="0" w:color="auto"/>
            <w:left w:val="none" w:sz="0" w:space="0" w:color="auto"/>
            <w:bottom w:val="none" w:sz="0" w:space="0" w:color="auto"/>
            <w:right w:val="none" w:sz="0" w:space="0" w:color="auto"/>
          </w:divBdr>
          <w:divsChild>
            <w:div w:id="2357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3875">
      <w:bodyDiv w:val="1"/>
      <w:marLeft w:val="0"/>
      <w:marRight w:val="0"/>
      <w:marTop w:val="0"/>
      <w:marBottom w:val="0"/>
      <w:divBdr>
        <w:top w:val="none" w:sz="0" w:space="0" w:color="auto"/>
        <w:left w:val="none" w:sz="0" w:space="0" w:color="auto"/>
        <w:bottom w:val="none" w:sz="0" w:space="0" w:color="auto"/>
        <w:right w:val="none" w:sz="0" w:space="0" w:color="auto"/>
      </w:divBdr>
      <w:divsChild>
        <w:div w:id="1975065408">
          <w:marLeft w:val="-5450"/>
          <w:marRight w:val="0"/>
          <w:marTop w:val="0"/>
          <w:marBottom w:val="0"/>
          <w:divBdr>
            <w:top w:val="none" w:sz="0" w:space="0" w:color="auto"/>
            <w:left w:val="none" w:sz="0" w:space="0" w:color="auto"/>
            <w:bottom w:val="none" w:sz="0" w:space="0" w:color="auto"/>
            <w:right w:val="none" w:sz="0" w:space="0" w:color="auto"/>
          </w:divBdr>
          <w:divsChild>
            <w:div w:id="9375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9575">
      <w:bodyDiv w:val="1"/>
      <w:marLeft w:val="0"/>
      <w:marRight w:val="0"/>
      <w:marTop w:val="0"/>
      <w:marBottom w:val="0"/>
      <w:divBdr>
        <w:top w:val="none" w:sz="0" w:space="0" w:color="auto"/>
        <w:left w:val="none" w:sz="0" w:space="0" w:color="auto"/>
        <w:bottom w:val="none" w:sz="0" w:space="0" w:color="auto"/>
        <w:right w:val="none" w:sz="0" w:space="0" w:color="auto"/>
      </w:divBdr>
      <w:divsChild>
        <w:div w:id="726883591">
          <w:marLeft w:val="-7466"/>
          <w:marRight w:val="0"/>
          <w:marTop w:val="0"/>
          <w:marBottom w:val="0"/>
          <w:divBdr>
            <w:top w:val="none" w:sz="0" w:space="0" w:color="auto"/>
            <w:left w:val="none" w:sz="0" w:space="0" w:color="auto"/>
            <w:bottom w:val="none" w:sz="0" w:space="0" w:color="auto"/>
            <w:right w:val="none" w:sz="0" w:space="0" w:color="auto"/>
          </w:divBdr>
          <w:divsChild>
            <w:div w:id="922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9228">
      <w:bodyDiv w:val="1"/>
      <w:marLeft w:val="0"/>
      <w:marRight w:val="0"/>
      <w:marTop w:val="0"/>
      <w:marBottom w:val="0"/>
      <w:divBdr>
        <w:top w:val="none" w:sz="0" w:space="0" w:color="auto"/>
        <w:left w:val="none" w:sz="0" w:space="0" w:color="auto"/>
        <w:bottom w:val="none" w:sz="0" w:space="0" w:color="auto"/>
        <w:right w:val="none" w:sz="0" w:space="0" w:color="auto"/>
      </w:divBdr>
      <w:divsChild>
        <w:div w:id="733552388">
          <w:marLeft w:val="-5450"/>
          <w:marRight w:val="0"/>
          <w:marTop w:val="0"/>
          <w:marBottom w:val="0"/>
          <w:divBdr>
            <w:top w:val="none" w:sz="0" w:space="0" w:color="auto"/>
            <w:left w:val="none" w:sz="0" w:space="0" w:color="auto"/>
            <w:bottom w:val="none" w:sz="0" w:space="0" w:color="auto"/>
            <w:right w:val="none" w:sz="0" w:space="0" w:color="auto"/>
          </w:divBdr>
          <w:divsChild>
            <w:div w:id="4516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593">
      <w:bodyDiv w:val="1"/>
      <w:marLeft w:val="0"/>
      <w:marRight w:val="0"/>
      <w:marTop w:val="0"/>
      <w:marBottom w:val="0"/>
      <w:divBdr>
        <w:top w:val="none" w:sz="0" w:space="0" w:color="auto"/>
        <w:left w:val="none" w:sz="0" w:space="0" w:color="auto"/>
        <w:bottom w:val="none" w:sz="0" w:space="0" w:color="auto"/>
        <w:right w:val="none" w:sz="0" w:space="0" w:color="auto"/>
      </w:divBdr>
      <w:divsChild>
        <w:div w:id="1136877718">
          <w:marLeft w:val="-5450"/>
          <w:marRight w:val="0"/>
          <w:marTop w:val="0"/>
          <w:marBottom w:val="0"/>
          <w:divBdr>
            <w:top w:val="none" w:sz="0" w:space="0" w:color="auto"/>
            <w:left w:val="none" w:sz="0" w:space="0" w:color="auto"/>
            <w:bottom w:val="none" w:sz="0" w:space="0" w:color="auto"/>
            <w:right w:val="none" w:sz="0" w:space="0" w:color="auto"/>
          </w:divBdr>
          <w:divsChild>
            <w:div w:id="19978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0285">
      <w:bodyDiv w:val="1"/>
      <w:marLeft w:val="0"/>
      <w:marRight w:val="0"/>
      <w:marTop w:val="0"/>
      <w:marBottom w:val="0"/>
      <w:divBdr>
        <w:top w:val="none" w:sz="0" w:space="0" w:color="auto"/>
        <w:left w:val="none" w:sz="0" w:space="0" w:color="auto"/>
        <w:bottom w:val="none" w:sz="0" w:space="0" w:color="auto"/>
        <w:right w:val="none" w:sz="0" w:space="0" w:color="auto"/>
      </w:divBdr>
      <w:divsChild>
        <w:div w:id="1008100358">
          <w:marLeft w:val="-5450"/>
          <w:marRight w:val="0"/>
          <w:marTop w:val="0"/>
          <w:marBottom w:val="0"/>
          <w:divBdr>
            <w:top w:val="none" w:sz="0" w:space="0" w:color="auto"/>
            <w:left w:val="none" w:sz="0" w:space="0" w:color="auto"/>
            <w:bottom w:val="none" w:sz="0" w:space="0" w:color="auto"/>
            <w:right w:val="none" w:sz="0" w:space="0" w:color="auto"/>
          </w:divBdr>
          <w:divsChild>
            <w:div w:id="16760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1476">
      <w:bodyDiv w:val="1"/>
      <w:marLeft w:val="0"/>
      <w:marRight w:val="0"/>
      <w:marTop w:val="0"/>
      <w:marBottom w:val="0"/>
      <w:divBdr>
        <w:top w:val="none" w:sz="0" w:space="0" w:color="auto"/>
        <w:left w:val="none" w:sz="0" w:space="0" w:color="auto"/>
        <w:bottom w:val="none" w:sz="0" w:space="0" w:color="auto"/>
        <w:right w:val="none" w:sz="0" w:space="0" w:color="auto"/>
      </w:divBdr>
      <w:divsChild>
        <w:div w:id="308556290">
          <w:marLeft w:val="0"/>
          <w:marRight w:val="0"/>
          <w:marTop w:val="0"/>
          <w:marBottom w:val="0"/>
          <w:divBdr>
            <w:top w:val="none" w:sz="0" w:space="0" w:color="auto"/>
            <w:left w:val="none" w:sz="0" w:space="0" w:color="auto"/>
            <w:bottom w:val="none" w:sz="0" w:space="0" w:color="auto"/>
            <w:right w:val="none" w:sz="0" w:space="0" w:color="auto"/>
          </w:divBdr>
        </w:div>
      </w:divsChild>
    </w:div>
    <w:div w:id="2094936035">
      <w:bodyDiv w:val="1"/>
      <w:marLeft w:val="0"/>
      <w:marRight w:val="0"/>
      <w:marTop w:val="0"/>
      <w:marBottom w:val="0"/>
      <w:divBdr>
        <w:top w:val="none" w:sz="0" w:space="0" w:color="auto"/>
        <w:left w:val="none" w:sz="0" w:space="0" w:color="auto"/>
        <w:bottom w:val="none" w:sz="0" w:space="0" w:color="auto"/>
        <w:right w:val="none" w:sz="0" w:space="0" w:color="auto"/>
      </w:divBdr>
    </w:div>
    <w:div w:id="2097052949">
      <w:bodyDiv w:val="1"/>
      <w:marLeft w:val="0"/>
      <w:marRight w:val="0"/>
      <w:marTop w:val="0"/>
      <w:marBottom w:val="0"/>
      <w:divBdr>
        <w:top w:val="none" w:sz="0" w:space="0" w:color="auto"/>
        <w:left w:val="none" w:sz="0" w:space="0" w:color="auto"/>
        <w:bottom w:val="none" w:sz="0" w:space="0" w:color="auto"/>
        <w:right w:val="none" w:sz="0" w:space="0" w:color="auto"/>
      </w:divBdr>
      <w:divsChild>
        <w:div w:id="1177034000">
          <w:marLeft w:val="-5450"/>
          <w:marRight w:val="0"/>
          <w:marTop w:val="0"/>
          <w:marBottom w:val="0"/>
          <w:divBdr>
            <w:top w:val="none" w:sz="0" w:space="0" w:color="auto"/>
            <w:left w:val="none" w:sz="0" w:space="0" w:color="auto"/>
            <w:bottom w:val="none" w:sz="0" w:space="0" w:color="auto"/>
            <w:right w:val="none" w:sz="0" w:space="0" w:color="auto"/>
          </w:divBdr>
          <w:divsChild>
            <w:div w:id="357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6215">
      <w:bodyDiv w:val="1"/>
      <w:marLeft w:val="0"/>
      <w:marRight w:val="0"/>
      <w:marTop w:val="0"/>
      <w:marBottom w:val="0"/>
      <w:divBdr>
        <w:top w:val="none" w:sz="0" w:space="0" w:color="auto"/>
        <w:left w:val="none" w:sz="0" w:space="0" w:color="auto"/>
        <w:bottom w:val="none" w:sz="0" w:space="0" w:color="auto"/>
        <w:right w:val="none" w:sz="0" w:space="0" w:color="auto"/>
      </w:divBdr>
      <w:divsChild>
        <w:div w:id="87388725">
          <w:marLeft w:val="-7466"/>
          <w:marRight w:val="0"/>
          <w:marTop w:val="0"/>
          <w:marBottom w:val="0"/>
          <w:divBdr>
            <w:top w:val="none" w:sz="0" w:space="0" w:color="auto"/>
            <w:left w:val="none" w:sz="0" w:space="0" w:color="auto"/>
            <w:bottom w:val="none" w:sz="0" w:space="0" w:color="auto"/>
            <w:right w:val="none" w:sz="0" w:space="0" w:color="auto"/>
          </w:divBdr>
          <w:divsChild>
            <w:div w:id="4818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3328584221081220" TargetMode="External"/><Relationship Id="rId13" Type="http://schemas.openxmlformats.org/officeDocument/2006/relationships/hyperlink" Target="https://doi.org/10.5296/ije.v12i4.1779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tbs.2018.08.003" TargetMode="External"/><Relationship Id="rId12" Type="http://schemas.openxmlformats.org/officeDocument/2006/relationships/hyperlink" Target="https://doi.org/10.1007/s10734-020-00668-" TargetMode="External"/><Relationship Id="rId17" Type="http://schemas.openxmlformats.org/officeDocument/2006/relationships/hyperlink" Target="https://doi.org/10.1080/1360144x.2018.1500916" TargetMode="External"/><Relationship Id="rId2" Type="http://schemas.openxmlformats.org/officeDocument/2006/relationships/styles" Target="styles.xml"/><Relationship Id="rId16" Type="http://schemas.openxmlformats.org/officeDocument/2006/relationships/hyperlink" Target="https://doi.org/10.1016/j.ajpe.2022.12.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31186x.2017.1301855" TargetMode="External"/><Relationship Id="rId5" Type="http://schemas.openxmlformats.org/officeDocument/2006/relationships/footnotes" Target="footnotes.xml"/><Relationship Id="rId15" Type="http://schemas.openxmlformats.org/officeDocument/2006/relationships/hyperlink" Target="https://doi.org/10.1177/0038038509345700" TargetMode="External"/><Relationship Id="rId10" Type="http://schemas.openxmlformats.org/officeDocument/2006/relationships/hyperlink" Target="https://doi.org/10.22158/wjeh.v2n3p6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psyg.2017.02218" TargetMode="External"/><Relationship Id="rId14" Type="http://schemas.openxmlformats.org/officeDocument/2006/relationships/hyperlink" Target="https://doi.org/10.1080/02680930117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1806</Words>
  <Characters>11762</Characters>
  <Application>Microsoft Office Word</Application>
  <DocSecurity>4</DocSecurity>
  <Lines>98</Lines>
  <Paragraphs>27</Paragraphs>
  <ScaleCrop>false</ScaleCrop>
  <Company/>
  <LinksUpToDate>false</LinksUpToDate>
  <CharactersWithSpaces>13541</CharactersWithSpaces>
  <SharedDoc>false</SharedDoc>
  <HLinks>
    <vt:vector size="66" baseType="variant">
      <vt:variant>
        <vt:i4>4194323</vt:i4>
      </vt:variant>
      <vt:variant>
        <vt:i4>30</vt:i4>
      </vt:variant>
      <vt:variant>
        <vt:i4>0</vt:i4>
      </vt:variant>
      <vt:variant>
        <vt:i4>5</vt:i4>
      </vt:variant>
      <vt:variant>
        <vt:lpwstr>https://www.aei.org/research-products/report/the-promises-and-limits-of-online-higher-education/</vt:lpwstr>
      </vt:variant>
      <vt:variant>
        <vt:lpwstr/>
      </vt:variant>
      <vt:variant>
        <vt:i4>4915277</vt:i4>
      </vt:variant>
      <vt:variant>
        <vt:i4>27</vt:i4>
      </vt:variant>
      <vt:variant>
        <vt:i4>0</vt:i4>
      </vt:variant>
      <vt:variant>
        <vt:i4>5</vt:i4>
      </vt:variant>
      <vt:variant>
        <vt:lpwstr>https://doi.org/10.1080/0309877x.2022.2072194</vt:lpwstr>
      </vt:variant>
      <vt:variant>
        <vt:lpwstr/>
      </vt:variant>
      <vt:variant>
        <vt:i4>1048657</vt:i4>
      </vt:variant>
      <vt:variant>
        <vt:i4>24</vt:i4>
      </vt:variant>
      <vt:variant>
        <vt:i4>0</vt:i4>
      </vt:variant>
      <vt:variant>
        <vt:i4>5</vt:i4>
      </vt:variant>
      <vt:variant>
        <vt:lpwstr>https://doi.org/10.1177/0038038509345700</vt:lpwstr>
      </vt:variant>
      <vt:variant>
        <vt:lpwstr/>
      </vt:variant>
      <vt:variant>
        <vt:i4>1966168</vt:i4>
      </vt:variant>
      <vt:variant>
        <vt:i4>21</vt:i4>
      </vt:variant>
      <vt:variant>
        <vt:i4>0</vt:i4>
      </vt:variant>
      <vt:variant>
        <vt:i4>5</vt:i4>
      </vt:variant>
      <vt:variant>
        <vt:lpwstr>https://doi.org/10.1080/02680930110054335</vt:lpwstr>
      </vt:variant>
      <vt:variant>
        <vt:lpwstr/>
      </vt:variant>
      <vt:variant>
        <vt:i4>2949172</vt:i4>
      </vt:variant>
      <vt:variant>
        <vt:i4>18</vt:i4>
      </vt:variant>
      <vt:variant>
        <vt:i4>0</vt:i4>
      </vt:variant>
      <vt:variant>
        <vt:i4>5</vt:i4>
      </vt:variant>
      <vt:variant>
        <vt:lpwstr>https://doi.org/10.1007/s10734-020-00668-2</vt:lpwstr>
      </vt:variant>
      <vt:variant>
        <vt:lpwstr/>
      </vt:variant>
      <vt:variant>
        <vt:i4>4390988</vt:i4>
      </vt:variant>
      <vt:variant>
        <vt:i4>15</vt:i4>
      </vt:variant>
      <vt:variant>
        <vt:i4>0</vt:i4>
      </vt:variant>
      <vt:variant>
        <vt:i4>5</vt:i4>
      </vt:variant>
      <vt:variant>
        <vt:lpwstr>https://doi.org/10.1080/2331186x.2017.1301855</vt:lpwstr>
      </vt:variant>
      <vt:variant>
        <vt:lpwstr/>
      </vt:variant>
      <vt:variant>
        <vt:i4>655448</vt:i4>
      </vt:variant>
      <vt:variant>
        <vt:i4>12</vt:i4>
      </vt:variant>
      <vt:variant>
        <vt:i4>0</vt:i4>
      </vt:variant>
      <vt:variant>
        <vt:i4>5</vt:i4>
      </vt:variant>
      <vt:variant>
        <vt:lpwstr>https://www.ajol.info/index.php/saje/article/view/24943/20629</vt:lpwstr>
      </vt:variant>
      <vt:variant>
        <vt:lpwstr/>
      </vt:variant>
      <vt:variant>
        <vt:i4>655448</vt:i4>
      </vt:variant>
      <vt:variant>
        <vt:i4>9</vt:i4>
      </vt:variant>
      <vt:variant>
        <vt:i4>0</vt:i4>
      </vt:variant>
      <vt:variant>
        <vt:i4>5</vt:i4>
      </vt:variant>
      <vt:variant>
        <vt:lpwstr>https://www.ajol.info/index.php/saje/article/view/24943/20629</vt:lpwstr>
      </vt:variant>
      <vt:variant>
        <vt:lpwstr/>
      </vt:variant>
      <vt:variant>
        <vt:i4>5636116</vt:i4>
      </vt:variant>
      <vt:variant>
        <vt:i4>6</vt:i4>
      </vt:variant>
      <vt:variant>
        <vt:i4>0</vt:i4>
      </vt:variant>
      <vt:variant>
        <vt:i4>5</vt:i4>
      </vt:variant>
      <vt:variant>
        <vt:lpwstr>https://doi.org/10.1016/j.tbs.2018.08.003</vt:lpwstr>
      </vt:variant>
      <vt:variant>
        <vt:lpwstr/>
      </vt:variant>
      <vt:variant>
        <vt:i4>5636116</vt:i4>
      </vt:variant>
      <vt:variant>
        <vt:i4>3</vt:i4>
      </vt:variant>
      <vt:variant>
        <vt:i4>0</vt:i4>
      </vt:variant>
      <vt:variant>
        <vt:i4>5</vt:i4>
      </vt:variant>
      <vt:variant>
        <vt:lpwstr>https://doi.org/10.1016/j.tbs.2018.08.003</vt:lpwstr>
      </vt:variant>
      <vt:variant>
        <vt:lpwstr/>
      </vt:variant>
      <vt:variant>
        <vt:i4>655387</vt:i4>
      </vt:variant>
      <vt:variant>
        <vt:i4>0</vt:i4>
      </vt:variant>
      <vt:variant>
        <vt:i4>0</vt:i4>
      </vt:variant>
      <vt:variant>
        <vt:i4>5</vt:i4>
      </vt:variant>
      <vt:variant>
        <vt:lpwstr>https://doi.org/10.1007/s10734-004-6345-1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2024-10-30T15:27:00Z</dcterms:created>
  <dcterms:modified xsi:type="dcterms:W3CDTF">2024-10-30T15:27:00Z</dcterms:modified>
</cp:coreProperties>
</file>