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21" w:rsidRPr="00110873" w:rsidRDefault="00FF62DF" w:rsidP="00FF62DF">
      <w:pPr>
        <w:spacing w:line="480" w:lineRule="auto"/>
        <w:jc w:val="both"/>
        <w:rPr>
          <w:rFonts w:ascii="Century Gothic" w:hAnsi="Century Gothic"/>
          <w:b/>
          <w:bCs/>
          <w:sz w:val="20"/>
          <w:szCs w:val="20"/>
        </w:rPr>
      </w:pPr>
      <w:r>
        <w:rPr>
          <w:rFonts w:ascii="Century Gothic" w:hAnsi="Century Gothic"/>
          <w:b/>
          <w:bCs/>
          <w:sz w:val="20"/>
          <w:szCs w:val="20"/>
        </w:rPr>
        <w:t xml:space="preserve">Dr. </w:t>
      </w:r>
      <w:proofErr w:type="spellStart"/>
      <w:r>
        <w:rPr>
          <w:rFonts w:ascii="Century Gothic" w:hAnsi="Century Gothic"/>
          <w:b/>
          <w:bCs/>
          <w:sz w:val="20"/>
          <w:szCs w:val="20"/>
        </w:rPr>
        <w:t>Tulp</w:t>
      </w:r>
      <w:proofErr w:type="spellEnd"/>
      <w:r>
        <w:rPr>
          <w:rFonts w:ascii="Century Gothic" w:hAnsi="Century Gothic"/>
          <w:b/>
          <w:bCs/>
          <w:sz w:val="20"/>
          <w:szCs w:val="20"/>
        </w:rPr>
        <w:t xml:space="preserve"> </w:t>
      </w:r>
      <w:r w:rsidR="00C07842" w:rsidRPr="00110873">
        <w:rPr>
          <w:rFonts w:ascii="Century Gothic" w:hAnsi="Century Gothic"/>
          <w:b/>
          <w:bCs/>
          <w:sz w:val="20"/>
          <w:szCs w:val="20"/>
        </w:rPr>
        <w:t>Attend</w:t>
      </w:r>
      <w:r>
        <w:rPr>
          <w:rFonts w:ascii="Century Gothic" w:hAnsi="Century Gothic"/>
          <w:b/>
          <w:bCs/>
          <w:sz w:val="20"/>
          <w:szCs w:val="20"/>
        </w:rPr>
        <w:t>s</w:t>
      </w:r>
      <w:r w:rsidR="00C07842" w:rsidRPr="00110873">
        <w:rPr>
          <w:rFonts w:ascii="Century Gothic" w:hAnsi="Century Gothic"/>
          <w:b/>
          <w:bCs/>
          <w:sz w:val="20"/>
          <w:szCs w:val="20"/>
        </w:rPr>
        <w:t xml:space="preserve"> </w:t>
      </w:r>
      <w:r w:rsidR="00E96E21" w:rsidRPr="00110873">
        <w:rPr>
          <w:rFonts w:ascii="Century Gothic" w:hAnsi="Century Gothic"/>
          <w:b/>
          <w:bCs/>
          <w:sz w:val="20"/>
          <w:szCs w:val="20"/>
        </w:rPr>
        <w:t>the So</w:t>
      </w:r>
      <w:r w:rsidR="000A606E">
        <w:rPr>
          <w:rFonts w:ascii="Century Gothic" w:hAnsi="Century Gothic"/>
          <w:b/>
          <w:bCs/>
          <w:sz w:val="20"/>
          <w:szCs w:val="20"/>
        </w:rPr>
        <w:t xml:space="preserve">ft Machine:  patient simulators, user involvement and intellectual disability </w:t>
      </w:r>
    </w:p>
    <w:p w:rsidR="00A80DD9" w:rsidRPr="00110873" w:rsidRDefault="002F7CD2" w:rsidP="00110873">
      <w:pPr>
        <w:spacing w:line="480" w:lineRule="auto"/>
        <w:jc w:val="both"/>
        <w:rPr>
          <w:rFonts w:ascii="Century Gothic" w:hAnsi="Century Gothic"/>
          <w:b/>
          <w:bCs/>
          <w:sz w:val="20"/>
          <w:szCs w:val="20"/>
        </w:rPr>
      </w:pPr>
      <w:r w:rsidRPr="00110873">
        <w:rPr>
          <w:rFonts w:ascii="Century Gothic" w:hAnsi="Century Gothic"/>
          <w:b/>
          <w:bCs/>
          <w:sz w:val="20"/>
          <w:szCs w:val="20"/>
        </w:rPr>
        <w:t>Introduction</w:t>
      </w:r>
    </w:p>
    <w:p w:rsidR="00FF62DF" w:rsidRDefault="00A73DCA" w:rsidP="00DE2284">
      <w:pPr>
        <w:spacing w:line="480" w:lineRule="auto"/>
        <w:jc w:val="both"/>
        <w:rPr>
          <w:rFonts w:ascii="Century Gothic" w:hAnsi="Century Gothic"/>
          <w:sz w:val="20"/>
          <w:szCs w:val="20"/>
        </w:rPr>
      </w:pPr>
      <w:r w:rsidRPr="00110873">
        <w:rPr>
          <w:rFonts w:ascii="Century Gothic" w:hAnsi="Century Gothic"/>
          <w:sz w:val="20"/>
          <w:szCs w:val="20"/>
        </w:rPr>
        <w:t>In 2011 we carried out a small pilot study with a cohort of students</w:t>
      </w:r>
      <w:r w:rsidR="007C41CD" w:rsidRPr="00110873">
        <w:rPr>
          <w:rFonts w:ascii="Century Gothic" w:hAnsi="Century Gothic"/>
          <w:sz w:val="20"/>
          <w:szCs w:val="20"/>
        </w:rPr>
        <w:t xml:space="preserve"> studying on a combined learning disability</w:t>
      </w:r>
      <w:r w:rsidR="000B6FEE">
        <w:rPr>
          <w:rFonts w:ascii="Century Gothic" w:hAnsi="Century Gothic"/>
          <w:sz w:val="20"/>
          <w:szCs w:val="20"/>
        </w:rPr>
        <w:t xml:space="preserve"> </w:t>
      </w:r>
      <w:r w:rsidR="000B6FEE" w:rsidRPr="00A10C3E">
        <w:rPr>
          <w:rFonts w:ascii="Century Gothic" w:hAnsi="Century Gothic"/>
          <w:sz w:val="20"/>
          <w:szCs w:val="20"/>
        </w:rPr>
        <w:t>nursing</w:t>
      </w:r>
      <w:r w:rsidR="007C41CD" w:rsidRPr="00A10C3E">
        <w:rPr>
          <w:rFonts w:ascii="Century Gothic" w:hAnsi="Century Gothic"/>
          <w:sz w:val="20"/>
          <w:szCs w:val="20"/>
        </w:rPr>
        <w:t>/so</w:t>
      </w:r>
      <w:r w:rsidR="007C41CD" w:rsidRPr="00110873">
        <w:rPr>
          <w:rFonts w:ascii="Century Gothic" w:hAnsi="Century Gothic"/>
          <w:sz w:val="20"/>
          <w:szCs w:val="20"/>
        </w:rPr>
        <w:t>cial work degree programme</w:t>
      </w:r>
      <w:r w:rsidRPr="00110873">
        <w:rPr>
          <w:rFonts w:ascii="Century Gothic" w:hAnsi="Century Gothic"/>
          <w:sz w:val="20"/>
          <w:szCs w:val="20"/>
        </w:rPr>
        <w:t>. In a clinical lab setting we used a patient simulator to augment their understanding of epilepsy and its management.</w:t>
      </w:r>
      <w:r w:rsidR="00FF62DF">
        <w:rPr>
          <w:rFonts w:ascii="Century Gothic" w:hAnsi="Century Gothic"/>
          <w:sz w:val="20"/>
          <w:szCs w:val="20"/>
        </w:rPr>
        <w:t xml:space="preserve"> </w:t>
      </w:r>
      <w:r w:rsidRPr="00110873">
        <w:rPr>
          <w:rFonts w:ascii="Century Gothic" w:hAnsi="Century Gothic"/>
          <w:sz w:val="20"/>
          <w:szCs w:val="20"/>
        </w:rPr>
        <w:t xml:space="preserve"> Their feedback on the session provided the basis of th</w:t>
      </w:r>
      <w:r w:rsidR="000D70FF" w:rsidRPr="00110873">
        <w:rPr>
          <w:rFonts w:ascii="Century Gothic" w:hAnsi="Century Gothic"/>
          <w:sz w:val="20"/>
          <w:szCs w:val="20"/>
        </w:rPr>
        <w:t>at</w:t>
      </w:r>
      <w:r w:rsidRPr="00110873">
        <w:rPr>
          <w:rFonts w:ascii="Century Gothic" w:hAnsi="Century Gothic"/>
          <w:sz w:val="20"/>
          <w:szCs w:val="20"/>
        </w:rPr>
        <w:t xml:space="preserve"> paper (X</w:t>
      </w:r>
      <w:proofErr w:type="gramStart"/>
      <w:r w:rsidRPr="00110873">
        <w:rPr>
          <w:rFonts w:ascii="Century Gothic" w:hAnsi="Century Gothic"/>
          <w:sz w:val="20"/>
          <w:szCs w:val="20"/>
        </w:rPr>
        <w:t>,Y</w:t>
      </w:r>
      <w:proofErr w:type="gramEnd"/>
      <w:r w:rsidRPr="00110873">
        <w:rPr>
          <w:rFonts w:ascii="Century Gothic" w:hAnsi="Century Gothic"/>
          <w:sz w:val="20"/>
          <w:szCs w:val="20"/>
        </w:rPr>
        <w:t xml:space="preserve"> &amp; Z, 2102).</w:t>
      </w:r>
      <w:r w:rsidR="00FF62DF">
        <w:rPr>
          <w:rFonts w:ascii="Century Gothic" w:hAnsi="Century Gothic"/>
          <w:sz w:val="20"/>
          <w:szCs w:val="20"/>
        </w:rPr>
        <w:t xml:space="preserve"> We argued there that the development of simulation from the 17</w:t>
      </w:r>
      <w:r w:rsidR="00FF62DF" w:rsidRPr="00FF62DF">
        <w:rPr>
          <w:rFonts w:ascii="Century Gothic" w:hAnsi="Century Gothic"/>
          <w:sz w:val="20"/>
          <w:szCs w:val="20"/>
          <w:vertAlign w:val="superscript"/>
        </w:rPr>
        <w:t>th</w:t>
      </w:r>
      <w:r w:rsidR="00FF62DF">
        <w:rPr>
          <w:rFonts w:ascii="Century Gothic" w:hAnsi="Century Gothic"/>
          <w:sz w:val="20"/>
          <w:szCs w:val="20"/>
        </w:rPr>
        <w:t xml:space="preserve"> century use of corpses to the twenty first century use of hi-fidelity manikins follows a medical model of skills training that Dr. </w:t>
      </w:r>
      <w:proofErr w:type="spellStart"/>
      <w:r w:rsidR="00FF62DF">
        <w:rPr>
          <w:rFonts w:ascii="Century Gothic" w:hAnsi="Century Gothic"/>
          <w:sz w:val="20"/>
          <w:szCs w:val="20"/>
        </w:rPr>
        <w:t>Tulp</w:t>
      </w:r>
      <w:proofErr w:type="spellEnd"/>
      <w:r w:rsidR="00FF62DF">
        <w:rPr>
          <w:rFonts w:ascii="Century Gothic" w:hAnsi="Century Gothic"/>
          <w:sz w:val="20"/>
          <w:szCs w:val="20"/>
        </w:rPr>
        <w:t xml:space="preserve"> would still recognise.</w:t>
      </w:r>
      <w:r w:rsidRPr="00110873">
        <w:rPr>
          <w:rFonts w:ascii="Century Gothic" w:hAnsi="Century Gothic"/>
          <w:sz w:val="20"/>
          <w:szCs w:val="20"/>
        </w:rPr>
        <w:t xml:space="preserve"> </w:t>
      </w:r>
    </w:p>
    <w:p w:rsidR="000D70FF" w:rsidRPr="00110873" w:rsidRDefault="00A73DCA" w:rsidP="00FF62DF">
      <w:pPr>
        <w:spacing w:line="480" w:lineRule="auto"/>
        <w:jc w:val="both"/>
        <w:rPr>
          <w:rFonts w:ascii="Century Gothic" w:hAnsi="Century Gothic"/>
          <w:sz w:val="20"/>
          <w:szCs w:val="20"/>
        </w:rPr>
      </w:pPr>
      <w:r w:rsidRPr="00110873">
        <w:rPr>
          <w:rFonts w:ascii="Century Gothic" w:hAnsi="Century Gothic"/>
          <w:sz w:val="20"/>
          <w:szCs w:val="20"/>
        </w:rPr>
        <w:t>Here we continue th</w:t>
      </w:r>
      <w:r w:rsidR="00110873" w:rsidRPr="00110873">
        <w:rPr>
          <w:rFonts w:ascii="Century Gothic" w:hAnsi="Century Gothic"/>
          <w:sz w:val="20"/>
          <w:szCs w:val="20"/>
        </w:rPr>
        <w:t>at</w:t>
      </w:r>
      <w:r w:rsidRPr="00110873">
        <w:rPr>
          <w:rFonts w:ascii="Century Gothic" w:hAnsi="Century Gothic"/>
          <w:sz w:val="20"/>
          <w:szCs w:val="20"/>
        </w:rPr>
        <w:t xml:space="preserve"> discussion but now switch the focus to consider those</w:t>
      </w:r>
      <w:r w:rsidR="007C41CD" w:rsidRPr="00110873">
        <w:rPr>
          <w:rFonts w:ascii="Century Gothic" w:hAnsi="Century Gothic"/>
          <w:sz w:val="20"/>
          <w:szCs w:val="20"/>
        </w:rPr>
        <w:t xml:space="preserve"> more </w:t>
      </w:r>
      <w:r w:rsidR="003A55B6" w:rsidRPr="00110873">
        <w:rPr>
          <w:rFonts w:ascii="Century Gothic" w:hAnsi="Century Gothic"/>
          <w:sz w:val="20"/>
          <w:szCs w:val="20"/>
        </w:rPr>
        <w:t>conceptu</w:t>
      </w:r>
      <w:r w:rsidR="007C41CD" w:rsidRPr="00110873">
        <w:rPr>
          <w:rFonts w:ascii="Century Gothic" w:hAnsi="Century Gothic"/>
          <w:sz w:val="20"/>
          <w:szCs w:val="20"/>
        </w:rPr>
        <w:t>al</w:t>
      </w:r>
      <w:r w:rsidRPr="00110873">
        <w:rPr>
          <w:rFonts w:ascii="Century Gothic" w:hAnsi="Century Gothic"/>
          <w:sz w:val="20"/>
          <w:szCs w:val="20"/>
        </w:rPr>
        <w:t xml:space="preserve"> elements of patient care that challenge the use of simulation a</w:t>
      </w:r>
      <w:r w:rsidR="007C41CD" w:rsidRPr="00110873">
        <w:rPr>
          <w:rFonts w:ascii="Century Gothic" w:hAnsi="Century Gothic"/>
          <w:sz w:val="20"/>
          <w:szCs w:val="20"/>
        </w:rPr>
        <w:t>s a teaching and learning aid. In particular w</w:t>
      </w:r>
      <w:r w:rsidRPr="00110873">
        <w:rPr>
          <w:rFonts w:ascii="Century Gothic" w:hAnsi="Century Gothic"/>
          <w:sz w:val="20"/>
          <w:szCs w:val="20"/>
        </w:rPr>
        <w:t xml:space="preserve">e explore a concern that while simulation can be very useful for learning how to manage standard clinical procedures it might prove less useful when there is a mis-match between the  'patient' in real life and the representation 'embodied' in the </w:t>
      </w:r>
      <w:r w:rsidR="00217A9F" w:rsidRPr="00110873">
        <w:rPr>
          <w:rFonts w:ascii="Century Gothic" w:hAnsi="Century Gothic"/>
          <w:sz w:val="20"/>
          <w:szCs w:val="20"/>
        </w:rPr>
        <w:t>manikin</w:t>
      </w:r>
      <w:r w:rsidRPr="00110873">
        <w:rPr>
          <w:rFonts w:ascii="Century Gothic" w:hAnsi="Century Gothic"/>
          <w:sz w:val="20"/>
          <w:szCs w:val="20"/>
        </w:rPr>
        <w:t>. This is particularly true when the</w:t>
      </w:r>
      <w:r w:rsidR="007C41CD" w:rsidRPr="00110873">
        <w:rPr>
          <w:rFonts w:ascii="Century Gothic" w:hAnsi="Century Gothic"/>
          <w:sz w:val="20"/>
          <w:szCs w:val="20"/>
        </w:rPr>
        <w:t xml:space="preserve"> '</w:t>
      </w:r>
      <w:r w:rsidRPr="00110873">
        <w:rPr>
          <w:rFonts w:ascii="Century Gothic" w:hAnsi="Century Gothic"/>
          <w:sz w:val="20"/>
          <w:szCs w:val="20"/>
        </w:rPr>
        <w:t>real life' patient has intellectual disability.</w:t>
      </w:r>
      <w:r w:rsidR="000D70FF" w:rsidRPr="00110873">
        <w:rPr>
          <w:rFonts w:ascii="Century Gothic" w:hAnsi="Century Gothic"/>
          <w:sz w:val="20"/>
          <w:szCs w:val="20"/>
        </w:rPr>
        <w:t xml:space="preserve"> </w:t>
      </w:r>
    </w:p>
    <w:p w:rsidR="00A73DCA" w:rsidRPr="00110873" w:rsidRDefault="000D70FF" w:rsidP="00110873">
      <w:pPr>
        <w:spacing w:line="480" w:lineRule="auto"/>
        <w:jc w:val="both"/>
        <w:rPr>
          <w:rFonts w:ascii="Century Gothic" w:hAnsi="Century Gothic"/>
          <w:sz w:val="20"/>
          <w:szCs w:val="20"/>
        </w:rPr>
      </w:pPr>
      <w:r w:rsidRPr="00110873">
        <w:rPr>
          <w:rFonts w:ascii="Century Gothic" w:hAnsi="Century Gothic"/>
          <w:sz w:val="20"/>
          <w:szCs w:val="20"/>
        </w:rPr>
        <w:t>We suggest that simulation exists on a continuum and begin with a critique of that end of the spectrum which employs patient simulators. We then go on to contrast this approach with the use of 'real' people.</w:t>
      </w:r>
    </w:p>
    <w:p w:rsidR="005623ED" w:rsidRPr="00110873" w:rsidRDefault="00822AF1" w:rsidP="00110873">
      <w:pPr>
        <w:spacing w:line="480" w:lineRule="auto"/>
        <w:jc w:val="both"/>
        <w:rPr>
          <w:rFonts w:ascii="Century Gothic" w:eastAsia="Times New Roman" w:hAnsi="Century Gothic" w:cs="Times New Roman"/>
          <w:sz w:val="20"/>
          <w:szCs w:val="20"/>
        </w:rPr>
      </w:pPr>
      <w:r w:rsidRPr="00110873">
        <w:rPr>
          <w:rFonts w:ascii="Century Gothic" w:hAnsi="Century Gothic"/>
          <w:sz w:val="20"/>
          <w:szCs w:val="20"/>
        </w:rPr>
        <w:t>Intellectual</w:t>
      </w:r>
      <w:r w:rsidR="00A80DD9" w:rsidRPr="00110873">
        <w:rPr>
          <w:rFonts w:ascii="Century Gothic" w:hAnsi="Century Gothic"/>
          <w:sz w:val="20"/>
          <w:szCs w:val="20"/>
        </w:rPr>
        <w:t xml:space="preserve"> disability is simultaneously a diagnosis, a label and a social construction. The term itself operates as a discursive totem which renders those to whom the </w:t>
      </w:r>
      <w:r w:rsidR="00000D9B" w:rsidRPr="00110873">
        <w:rPr>
          <w:rFonts w:ascii="Century Gothic" w:hAnsi="Century Gothic"/>
          <w:sz w:val="20"/>
          <w:szCs w:val="20"/>
        </w:rPr>
        <w:t xml:space="preserve">label </w:t>
      </w:r>
      <w:r w:rsidR="00A80DD9" w:rsidRPr="00110873">
        <w:rPr>
          <w:rFonts w:ascii="Century Gothic" w:hAnsi="Century Gothic"/>
          <w:sz w:val="20"/>
          <w:szCs w:val="20"/>
        </w:rPr>
        <w:t>is applied susceptible to a variety of inter-disciplinary regimes</w:t>
      </w:r>
      <w:r w:rsidR="00000D9B" w:rsidRPr="00110873">
        <w:rPr>
          <w:rFonts w:ascii="Century Gothic" w:hAnsi="Century Gothic"/>
          <w:sz w:val="20"/>
          <w:szCs w:val="20"/>
        </w:rPr>
        <w:t xml:space="preserve"> and social responses (</w:t>
      </w:r>
      <w:r w:rsidR="009B27A2" w:rsidRPr="00110873">
        <w:rPr>
          <w:rFonts w:ascii="Century Gothic" w:hAnsi="Century Gothic"/>
          <w:sz w:val="20"/>
          <w:szCs w:val="20"/>
        </w:rPr>
        <w:t>Foucault, 1972</w:t>
      </w:r>
      <w:r w:rsidR="00000D9B" w:rsidRPr="00110873">
        <w:rPr>
          <w:rFonts w:ascii="Century Gothic" w:hAnsi="Century Gothic"/>
          <w:sz w:val="20"/>
          <w:szCs w:val="20"/>
        </w:rPr>
        <w:t xml:space="preserve">). </w:t>
      </w:r>
      <w:r w:rsidR="002F7CD2" w:rsidRPr="00110873">
        <w:rPr>
          <w:rFonts w:ascii="Century Gothic" w:hAnsi="Century Gothic"/>
          <w:sz w:val="20"/>
          <w:szCs w:val="20"/>
        </w:rPr>
        <w:t>Today a</w:t>
      </w:r>
      <w:r w:rsidR="00A80DD9" w:rsidRPr="00110873">
        <w:rPr>
          <w:rFonts w:ascii="Century Gothic" w:hAnsi="Century Gothic"/>
          <w:sz w:val="20"/>
          <w:szCs w:val="20"/>
        </w:rPr>
        <w:t xml:space="preserve"> mix of better survival rates and a wider appreciation of the effects of poverty and disadvantage on child development have led to an increased incidence of learning disability (McKay </w:t>
      </w:r>
      <w:r w:rsidR="00A80DD9" w:rsidRPr="00110873">
        <w:rPr>
          <w:rFonts w:ascii="Century Gothic" w:hAnsi="Century Gothic"/>
          <w:i/>
          <w:iCs/>
          <w:sz w:val="20"/>
          <w:szCs w:val="20"/>
        </w:rPr>
        <w:t>et al</w:t>
      </w:r>
      <w:r w:rsidR="00A80DD9" w:rsidRPr="00110873">
        <w:rPr>
          <w:rFonts w:ascii="Century Gothic" w:hAnsi="Century Gothic"/>
          <w:sz w:val="20"/>
          <w:szCs w:val="20"/>
        </w:rPr>
        <w:t xml:space="preserve">, 2010). According to Tyler </w:t>
      </w:r>
      <w:r w:rsidR="00A80DD9" w:rsidRPr="00110873">
        <w:rPr>
          <w:rFonts w:ascii="Century Gothic" w:hAnsi="Century Gothic"/>
          <w:i/>
          <w:iCs/>
          <w:sz w:val="20"/>
          <w:szCs w:val="20"/>
        </w:rPr>
        <w:t xml:space="preserve">et al </w:t>
      </w:r>
      <w:r w:rsidR="00A80DD9" w:rsidRPr="00110873">
        <w:rPr>
          <w:rFonts w:ascii="Century Gothic" w:hAnsi="Century Gothic"/>
          <w:sz w:val="20"/>
          <w:szCs w:val="20"/>
        </w:rPr>
        <w:t xml:space="preserve">(2007) this trend suggests that increased numbers of individuals will live into their adult years with increasingly complex needs.  </w:t>
      </w:r>
      <w:r w:rsidR="00D94003" w:rsidRPr="00110873">
        <w:rPr>
          <w:rFonts w:ascii="Century Gothic" w:hAnsi="Century Gothic"/>
          <w:sz w:val="20"/>
          <w:szCs w:val="20"/>
        </w:rPr>
        <w:t xml:space="preserve">This </w:t>
      </w:r>
      <w:r w:rsidR="00D94003" w:rsidRPr="00110873">
        <w:rPr>
          <w:rFonts w:ascii="Century Gothic" w:hAnsi="Century Gothic"/>
          <w:sz w:val="20"/>
          <w:szCs w:val="20"/>
        </w:rPr>
        <w:lastRenderedPageBreak/>
        <w:t>needs to be considered against the fact that</w:t>
      </w:r>
      <w:r w:rsidR="00A80DD9" w:rsidRPr="00110873">
        <w:rPr>
          <w:rFonts w:ascii="Century Gothic" w:hAnsi="Century Gothic"/>
          <w:sz w:val="20"/>
          <w:szCs w:val="20"/>
        </w:rPr>
        <w:t xml:space="preserve"> people li</w:t>
      </w:r>
      <w:r w:rsidR="00D94003" w:rsidRPr="00110873">
        <w:rPr>
          <w:rFonts w:ascii="Century Gothic" w:hAnsi="Century Gothic"/>
          <w:sz w:val="20"/>
          <w:szCs w:val="20"/>
        </w:rPr>
        <w:t>ving with</w:t>
      </w:r>
      <w:r w:rsidR="003F3C04" w:rsidRPr="00110873">
        <w:rPr>
          <w:rFonts w:ascii="Century Gothic" w:hAnsi="Century Gothic"/>
          <w:sz w:val="20"/>
          <w:szCs w:val="20"/>
        </w:rPr>
        <w:t xml:space="preserve"> </w:t>
      </w:r>
      <w:r w:rsidR="003D3EE8" w:rsidRPr="00110873">
        <w:rPr>
          <w:rFonts w:ascii="Century Gothic" w:hAnsi="Century Gothic"/>
          <w:sz w:val="20"/>
          <w:szCs w:val="20"/>
        </w:rPr>
        <w:t>intellectual</w:t>
      </w:r>
      <w:r w:rsidR="00D94003" w:rsidRPr="00110873">
        <w:rPr>
          <w:rFonts w:ascii="Century Gothic" w:hAnsi="Century Gothic"/>
          <w:sz w:val="20"/>
          <w:szCs w:val="20"/>
        </w:rPr>
        <w:t xml:space="preserve"> disability </w:t>
      </w:r>
      <w:r w:rsidR="00A80DD9" w:rsidRPr="00110873">
        <w:rPr>
          <w:rFonts w:ascii="Century Gothic" w:hAnsi="Century Gothic"/>
          <w:sz w:val="20"/>
          <w:szCs w:val="20"/>
        </w:rPr>
        <w:t>experience ill-health at a rate approximately two and half times that of the population at large (</w:t>
      </w:r>
      <w:r w:rsidR="002F7CD2" w:rsidRPr="00110873">
        <w:rPr>
          <w:rFonts w:ascii="Century Gothic" w:hAnsi="Century Gothic"/>
          <w:sz w:val="20"/>
          <w:szCs w:val="20"/>
        </w:rPr>
        <w:t xml:space="preserve">DH, 2001; </w:t>
      </w:r>
      <w:r w:rsidR="00A80DD9" w:rsidRPr="00110873">
        <w:rPr>
          <w:rFonts w:ascii="Century Gothic" w:hAnsi="Century Gothic"/>
          <w:sz w:val="20"/>
          <w:szCs w:val="20"/>
        </w:rPr>
        <w:t xml:space="preserve">Emerson </w:t>
      </w:r>
      <w:r w:rsidR="00A80DD9" w:rsidRPr="00110873">
        <w:rPr>
          <w:rFonts w:ascii="Century Gothic" w:hAnsi="Century Gothic"/>
          <w:i/>
          <w:iCs/>
          <w:sz w:val="20"/>
          <w:szCs w:val="20"/>
        </w:rPr>
        <w:t>et al</w:t>
      </w:r>
      <w:r w:rsidR="00A80DD9" w:rsidRPr="00110873">
        <w:rPr>
          <w:rFonts w:ascii="Century Gothic" w:hAnsi="Century Gothic"/>
          <w:sz w:val="20"/>
          <w:szCs w:val="20"/>
        </w:rPr>
        <w:t xml:space="preserve">, 2005; Hardy </w:t>
      </w:r>
      <w:r w:rsidR="00A80DD9" w:rsidRPr="00110873">
        <w:rPr>
          <w:rFonts w:ascii="Century Gothic" w:hAnsi="Century Gothic"/>
          <w:i/>
          <w:iCs/>
          <w:sz w:val="20"/>
          <w:szCs w:val="20"/>
        </w:rPr>
        <w:t>et al</w:t>
      </w:r>
      <w:r w:rsidR="00A80DD9" w:rsidRPr="00110873">
        <w:rPr>
          <w:rFonts w:ascii="Century Gothic" w:hAnsi="Century Gothic"/>
          <w:sz w:val="20"/>
          <w:szCs w:val="20"/>
        </w:rPr>
        <w:t xml:space="preserve">, 2007). </w:t>
      </w:r>
      <w:r w:rsidR="005623ED" w:rsidRPr="00110873">
        <w:rPr>
          <w:rFonts w:ascii="Century Gothic" w:hAnsi="Century Gothic"/>
          <w:sz w:val="20"/>
          <w:szCs w:val="20"/>
        </w:rPr>
        <w:t>People with intellectual disability are also more likely to</w:t>
      </w:r>
      <w:r w:rsidR="002C0489" w:rsidRPr="00110873">
        <w:rPr>
          <w:rFonts w:ascii="Century Gothic" w:hAnsi="Century Gothic"/>
          <w:sz w:val="20"/>
          <w:szCs w:val="20"/>
        </w:rPr>
        <w:t xml:space="preserve"> have genetic syndromes and to</w:t>
      </w:r>
      <w:r w:rsidR="005623ED" w:rsidRPr="00110873">
        <w:rPr>
          <w:rFonts w:ascii="Century Gothic" w:hAnsi="Century Gothic"/>
          <w:sz w:val="20"/>
          <w:szCs w:val="20"/>
        </w:rPr>
        <w:t xml:space="preserve"> </w:t>
      </w:r>
      <w:r w:rsidR="002C0489" w:rsidRPr="00110873">
        <w:rPr>
          <w:rFonts w:ascii="Century Gothic" w:hAnsi="Century Gothic"/>
          <w:sz w:val="20"/>
          <w:szCs w:val="20"/>
        </w:rPr>
        <w:t>live with</w:t>
      </w:r>
      <w:r w:rsidR="005623ED" w:rsidRPr="00110873">
        <w:rPr>
          <w:rFonts w:ascii="Century Gothic" w:hAnsi="Century Gothic"/>
          <w:sz w:val="20"/>
          <w:szCs w:val="20"/>
        </w:rPr>
        <w:t xml:space="preserve"> chronic </w:t>
      </w:r>
      <w:r w:rsidR="002C0489" w:rsidRPr="00110873">
        <w:rPr>
          <w:rFonts w:ascii="Century Gothic" w:hAnsi="Century Gothic"/>
          <w:sz w:val="20"/>
          <w:szCs w:val="20"/>
        </w:rPr>
        <w:t>conditions such as epilepsy or cerebral palsy</w:t>
      </w:r>
      <w:r w:rsidR="00AC7661" w:rsidRPr="00110873">
        <w:rPr>
          <w:rFonts w:ascii="Century Gothic" w:hAnsi="Century Gothic"/>
          <w:sz w:val="20"/>
          <w:szCs w:val="20"/>
        </w:rPr>
        <w:t xml:space="preserve"> (</w:t>
      </w:r>
      <w:proofErr w:type="spellStart"/>
      <w:r w:rsidR="00AC7661" w:rsidRPr="00110873">
        <w:rPr>
          <w:rFonts w:ascii="Century Gothic" w:hAnsi="Century Gothic"/>
          <w:sz w:val="20"/>
          <w:szCs w:val="20"/>
        </w:rPr>
        <w:t>Tyrer</w:t>
      </w:r>
      <w:proofErr w:type="spellEnd"/>
      <w:r w:rsidR="00AC7661" w:rsidRPr="00110873">
        <w:rPr>
          <w:rFonts w:ascii="Century Gothic" w:hAnsi="Century Gothic"/>
          <w:sz w:val="20"/>
          <w:szCs w:val="20"/>
        </w:rPr>
        <w:t xml:space="preserve"> </w:t>
      </w:r>
      <w:r w:rsidR="00AC7661" w:rsidRPr="00110873">
        <w:rPr>
          <w:rFonts w:ascii="Century Gothic" w:hAnsi="Century Gothic"/>
          <w:i/>
          <w:iCs/>
          <w:sz w:val="20"/>
          <w:szCs w:val="20"/>
        </w:rPr>
        <w:t>et al</w:t>
      </w:r>
      <w:r w:rsidR="00997189" w:rsidRPr="00110873">
        <w:rPr>
          <w:rFonts w:ascii="Century Gothic" w:hAnsi="Century Gothic"/>
          <w:i/>
          <w:iCs/>
          <w:sz w:val="20"/>
          <w:szCs w:val="20"/>
        </w:rPr>
        <w:t xml:space="preserve">, </w:t>
      </w:r>
      <w:r w:rsidR="00997189" w:rsidRPr="00110873">
        <w:rPr>
          <w:rFonts w:ascii="Century Gothic" w:hAnsi="Century Gothic"/>
          <w:sz w:val="20"/>
          <w:szCs w:val="20"/>
        </w:rPr>
        <w:t>2009)</w:t>
      </w:r>
      <w:r w:rsidR="00AC7661" w:rsidRPr="00110873">
        <w:rPr>
          <w:rFonts w:ascii="Century Gothic" w:hAnsi="Century Gothic"/>
          <w:sz w:val="20"/>
          <w:szCs w:val="20"/>
        </w:rPr>
        <w:t>.</w:t>
      </w:r>
    </w:p>
    <w:p w:rsidR="00E60AC8" w:rsidRPr="00110873" w:rsidRDefault="00F74388" w:rsidP="00110873">
      <w:pPr>
        <w:spacing w:before="100" w:beforeAutospacing="1" w:after="100" w:afterAutospacing="1" w:line="480" w:lineRule="auto"/>
        <w:ind w:right="-46"/>
        <w:jc w:val="both"/>
        <w:rPr>
          <w:rFonts w:ascii="Century Gothic" w:hAnsi="Century Gothic" w:cs="Times New Roman"/>
          <w:sz w:val="20"/>
          <w:szCs w:val="20"/>
        </w:rPr>
      </w:pPr>
      <w:r w:rsidRPr="00110873">
        <w:rPr>
          <w:rFonts w:ascii="Century Gothic" w:hAnsi="Century Gothic"/>
          <w:sz w:val="20"/>
          <w:szCs w:val="20"/>
        </w:rPr>
        <w:t>Th</w:t>
      </w:r>
      <w:r w:rsidR="00A73DCA" w:rsidRPr="00110873">
        <w:rPr>
          <w:rFonts w:ascii="Century Gothic" w:hAnsi="Century Gothic"/>
          <w:sz w:val="20"/>
          <w:szCs w:val="20"/>
        </w:rPr>
        <w:t xml:space="preserve">is set of circumstances ought to </w:t>
      </w:r>
      <w:r w:rsidR="00AC7661" w:rsidRPr="00110873">
        <w:rPr>
          <w:rFonts w:ascii="Century Gothic" w:hAnsi="Century Gothic"/>
          <w:sz w:val="20"/>
          <w:szCs w:val="20"/>
        </w:rPr>
        <w:t>bring</w:t>
      </w:r>
      <w:r w:rsidRPr="00110873">
        <w:rPr>
          <w:rFonts w:ascii="Century Gothic" w:hAnsi="Century Gothic"/>
          <w:sz w:val="20"/>
          <w:szCs w:val="20"/>
        </w:rPr>
        <w:t xml:space="preserve"> them into contact with </w:t>
      </w:r>
      <w:r w:rsidR="00A334BC" w:rsidRPr="00110873">
        <w:rPr>
          <w:rFonts w:ascii="Century Gothic" w:hAnsi="Century Gothic"/>
          <w:sz w:val="20"/>
          <w:szCs w:val="20"/>
        </w:rPr>
        <w:t>primary and secondary</w:t>
      </w:r>
      <w:r w:rsidRPr="00110873">
        <w:rPr>
          <w:rFonts w:ascii="Century Gothic" w:hAnsi="Century Gothic"/>
          <w:sz w:val="20"/>
          <w:szCs w:val="20"/>
        </w:rPr>
        <w:t xml:space="preserve"> health services</w:t>
      </w:r>
      <w:r w:rsidR="00A73DCA" w:rsidRPr="00110873">
        <w:rPr>
          <w:rFonts w:ascii="Century Gothic" w:hAnsi="Century Gothic"/>
          <w:sz w:val="20"/>
          <w:szCs w:val="20"/>
        </w:rPr>
        <w:t xml:space="preserve"> on a regular basis</w:t>
      </w:r>
      <w:r w:rsidR="00AF3C9D" w:rsidRPr="00110873">
        <w:rPr>
          <w:rFonts w:ascii="Century Gothic" w:hAnsi="Century Gothic"/>
          <w:sz w:val="20"/>
          <w:szCs w:val="20"/>
        </w:rPr>
        <w:t xml:space="preserve"> (NPSA, 2004)</w:t>
      </w:r>
      <w:r w:rsidRPr="00110873">
        <w:rPr>
          <w:rFonts w:ascii="Century Gothic" w:hAnsi="Century Gothic"/>
          <w:sz w:val="20"/>
          <w:szCs w:val="20"/>
        </w:rPr>
        <w:t xml:space="preserve">.  </w:t>
      </w:r>
      <w:r w:rsidR="00A73DCA" w:rsidRPr="00110873">
        <w:rPr>
          <w:rFonts w:ascii="Century Gothic" w:hAnsi="Century Gothic"/>
          <w:sz w:val="20"/>
          <w:szCs w:val="20"/>
        </w:rPr>
        <w:t>But d</w:t>
      </w:r>
      <w:r w:rsidR="00A80DD9" w:rsidRPr="00110873">
        <w:rPr>
          <w:rFonts w:ascii="Century Gothic" w:hAnsi="Century Gothic"/>
          <w:sz w:val="20"/>
          <w:szCs w:val="20"/>
        </w:rPr>
        <w:t>espite th</w:t>
      </w:r>
      <w:r w:rsidRPr="00110873">
        <w:rPr>
          <w:rFonts w:ascii="Century Gothic" w:hAnsi="Century Gothic"/>
          <w:sz w:val="20"/>
          <w:szCs w:val="20"/>
        </w:rPr>
        <w:t>e increased rates of ill-health these people</w:t>
      </w:r>
      <w:r w:rsidR="00A73DCA" w:rsidRPr="00110873">
        <w:rPr>
          <w:rFonts w:ascii="Century Gothic" w:hAnsi="Century Gothic"/>
          <w:sz w:val="20"/>
          <w:szCs w:val="20"/>
        </w:rPr>
        <w:t xml:space="preserve"> actually</w:t>
      </w:r>
      <w:r w:rsidR="00A80DD9" w:rsidRPr="00110873">
        <w:rPr>
          <w:rFonts w:ascii="Century Gothic" w:hAnsi="Century Gothic"/>
          <w:sz w:val="20"/>
          <w:szCs w:val="20"/>
        </w:rPr>
        <w:t xml:space="preserve"> access health </w:t>
      </w:r>
      <w:r w:rsidR="00A334BC" w:rsidRPr="00110873">
        <w:rPr>
          <w:rFonts w:ascii="Century Gothic" w:hAnsi="Century Gothic"/>
          <w:sz w:val="20"/>
          <w:szCs w:val="20"/>
        </w:rPr>
        <w:t>services</w:t>
      </w:r>
      <w:r w:rsidR="00A80DD9" w:rsidRPr="00110873">
        <w:rPr>
          <w:rFonts w:ascii="Century Gothic" w:hAnsi="Century Gothic"/>
          <w:sz w:val="20"/>
          <w:szCs w:val="20"/>
        </w:rPr>
        <w:t xml:space="preserve"> less often than</w:t>
      </w:r>
      <w:r w:rsidR="00D94003" w:rsidRPr="00110873">
        <w:rPr>
          <w:rFonts w:ascii="Century Gothic" w:hAnsi="Century Gothic"/>
          <w:sz w:val="20"/>
          <w:szCs w:val="20"/>
        </w:rPr>
        <w:t xml:space="preserve"> might be expected (DH, 2009). And w</w:t>
      </w:r>
      <w:r w:rsidR="00A80DD9" w:rsidRPr="00110873">
        <w:rPr>
          <w:rFonts w:ascii="Century Gothic" w:hAnsi="Century Gothic"/>
          <w:sz w:val="20"/>
          <w:szCs w:val="20"/>
        </w:rPr>
        <w:t xml:space="preserve">hen they do present in clinical environments they display a higher frequency of health issues (Cooper </w:t>
      </w:r>
      <w:r w:rsidR="00A80DD9" w:rsidRPr="00110873">
        <w:rPr>
          <w:rFonts w:ascii="Century Gothic" w:hAnsi="Century Gothic"/>
          <w:i/>
          <w:iCs/>
          <w:sz w:val="20"/>
          <w:szCs w:val="20"/>
        </w:rPr>
        <w:t>et al</w:t>
      </w:r>
      <w:r w:rsidR="00A80DD9" w:rsidRPr="00110873">
        <w:rPr>
          <w:rFonts w:ascii="Century Gothic" w:hAnsi="Century Gothic"/>
          <w:sz w:val="20"/>
          <w:szCs w:val="20"/>
        </w:rPr>
        <w:t>,</w:t>
      </w:r>
      <w:r w:rsidR="002F7CD2" w:rsidRPr="00110873">
        <w:rPr>
          <w:rFonts w:ascii="Century Gothic" w:hAnsi="Century Gothic"/>
          <w:sz w:val="20"/>
          <w:szCs w:val="20"/>
        </w:rPr>
        <w:t xml:space="preserve"> </w:t>
      </w:r>
      <w:r w:rsidR="00A80DD9" w:rsidRPr="00110873">
        <w:rPr>
          <w:rFonts w:ascii="Century Gothic" w:hAnsi="Century Gothic"/>
          <w:sz w:val="20"/>
          <w:szCs w:val="20"/>
        </w:rPr>
        <w:t>2004).</w:t>
      </w:r>
      <w:r w:rsidR="00E60AC8" w:rsidRPr="00110873">
        <w:rPr>
          <w:rFonts w:ascii="Century Gothic" w:eastAsia="Times New Roman" w:hAnsi="Century Gothic"/>
          <w:sz w:val="20"/>
          <w:szCs w:val="20"/>
        </w:rPr>
        <w:t xml:space="preserve"> </w:t>
      </w:r>
      <w:r w:rsidR="002F7CD2" w:rsidRPr="00110873">
        <w:rPr>
          <w:rFonts w:ascii="Century Gothic" w:hAnsi="Century Gothic" w:cs="Times New Roman"/>
          <w:sz w:val="20"/>
          <w:szCs w:val="20"/>
        </w:rPr>
        <w:t xml:space="preserve">All of this means that </w:t>
      </w:r>
      <w:r w:rsidR="00A334BC" w:rsidRPr="00110873">
        <w:rPr>
          <w:rFonts w:ascii="Century Gothic" w:hAnsi="Century Gothic" w:cs="Times New Roman"/>
          <w:sz w:val="20"/>
          <w:szCs w:val="20"/>
        </w:rPr>
        <w:t xml:space="preserve">people with intellectual disability are disadvantaged in their access to health care. But what is even more worrying is that the treatment and care they receive when they do attend is often sub-standard. </w:t>
      </w:r>
    </w:p>
    <w:p w:rsidR="00BF424C" w:rsidRPr="00110873" w:rsidRDefault="00A334BC" w:rsidP="00110873">
      <w:pPr>
        <w:spacing w:before="100" w:beforeAutospacing="1" w:after="100" w:afterAutospacing="1" w:line="480" w:lineRule="auto"/>
        <w:ind w:right="-46"/>
        <w:jc w:val="both"/>
        <w:rPr>
          <w:rFonts w:ascii="Century Gothic" w:hAnsi="Century Gothic" w:cs="Times New Roman"/>
          <w:sz w:val="20"/>
          <w:szCs w:val="20"/>
        </w:rPr>
      </w:pPr>
      <w:proofErr w:type="spellStart"/>
      <w:r w:rsidRPr="00110873">
        <w:rPr>
          <w:rFonts w:ascii="Century Gothic" w:hAnsi="Century Gothic" w:cs="Times New Roman"/>
          <w:sz w:val="20"/>
          <w:szCs w:val="20"/>
        </w:rPr>
        <w:t>Dinsmore</w:t>
      </w:r>
      <w:proofErr w:type="spellEnd"/>
      <w:r w:rsidRPr="00110873">
        <w:rPr>
          <w:rFonts w:ascii="Century Gothic" w:hAnsi="Century Gothic" w:cs="Times New Roman"/>
          <w:sz w:val="20"/>
          <w:szCs w:val="20"/>
        </w:rPr>
        <w:t xml:space="preserve"> and Higgins (2011) have found that this continues today, even after the Ombudsman's </w:t>
      </w:r>
      <w:r w:rsidR="000D70FF" w:rsidRPr="00110873">
        <w:rPr>
          <w:rFonts w:ascii="Century Gothic" w:hAnsi="Century Gothic" w:cs="Times New Roman"/>
          <w:sz w:val="20"/>
          <w:szCs w:val="20"/>
        </w:rPr>
        <w:t xml:space="preserve">'Six Lives' </w:t>
      </w:r>
      <w:r w:rsidRPr="00110873">
        <w:rPr>
          <w:rFonts w:ascii="Century Gothic" w:hAnsi="Century Gothic" w:cs="Times New Roman"/>
          <w:sz w:val="20"/>
          <w:szCs w:val="20"/>
        </w:rPr>
        <w:t>report</w:t>
      </w:r>
      <w:r w:rsidR="000D70FF" w:rsidRPr="00110873">
        <w:rPr>
          <w:rFonts w:ascii="Century Gothic" w:hAnsi="Century Gothic" w:cs="Times New Roman"/>
          <w:sz w:val="20"/>
          <w:szCs w:val="20"/>
        </w:rPr>
        <w:t xml:space="preserve"> (DH, 2009)</w:t>
      </w:r>
      <w:r w:rsidR="00FE333B" w:rsidRPr="00110873">
        <w:rPr>
          <w:rFonts w:ascii="Century Gothic" w:hAnsi="Century Gothic" w:cs="Times New Roman"/>
          <w:sz w:val="20"/>
          <w:szCs w:val="20"/>
        </w:rPr>
        <w:t>.</w:t>
      </w:r>
      <w:r w:rsidR="00E60AC8" w:rsidRPr="00110873">
        <w:rPr>
          <w:rFonts w:ascii="Century Gothic" w:eastAsia="Times New Roman" w:hAnsi="Century Gothic"/>
          <w:sz w:val="20"/>
          <w:szCs w:val="20"/>
        </w:rPr>
        <w:t xml:space="preserve"> </w:t>
      </w:r>
      <w:r w:rsidR="002F7CD2" w:rsidRPr="00110873">
        <w:rPr>
          <w:rFonts w:ascii="Century Gothic" w:hAnsi="Century Gothic" w:cs="Times New Roman"/>
          <w:sz w:val="20"/>
          <w:szCs w:val="20"/>
        </w:rPr>
        <w:t xml:space="preserve">Their investigation found that a recurrent theme was that hospital staff appeared not to have had any training in meeting the needs of people </w:t>
      </w:r>
      <w:r w:rsidR="007C41CD" w:rsidRPr="00110873">
        <w:rPr>
          <w:rFonts w:ascii="Century Gothic" w:hAnsi="Century Gothic" w:cs="Times New Roman"/>
          <w:sz w:val="20"/>
          <w:szCs w:val="20"/>
        </w:rPr>
        <w:t>with learning disability (2011:</w:t>
      </w:r>
      <w:r w:rsidR="002F7CD2" w:rsidRPr="00110873">
        <w:rPr>
          <w:rFonts w:ascii="Century Gothic" w:hAnsi="Century Gothic" w:cs="Times New Roman"/>
          <w:sz w:val="20"/>
          <w:szCs w:val="20"/>
        </w:rPr>
        <w:t>21). The R</w:t>
      </w:r>
      <w:r w:rsidR="007C41CD" w:rsidRPr="00110873">
        <w:rPr>
          <w:rFonts w:ascii="Century Gothic" w:hAnsi="Century Gothic" w:cs="Times New Roman"/>
          <w:sz w:val="20"/>
          <w:szCs w:val="20"/>
        </w:rPr>
        <w:t xml:space="preserve">oyal </w:t>
      </w:r>
      <w:r w:rsidR="002F7CD2" w:rsidRPr="00110873">
        <w:rPr>
          <w:rFonts w:ascii="Century Gothic" w:hAnsi="Century Gothic" w:cs="Times New Roman"/>
          <w:sz w:val="20"/>
          <w:szCs w:val="20"/>
        </w:rPr>
        <w:t>C</w:t>
      </w:r>
      <w:r w:rsidR="007C41CD" w:rsidRPr="00110873">
        <w:rPr>
          <w:rFonts w:ascii="Century Gothic" w:hAnsi="Century Gothic" w:cs="Times New Roman"/>
          <w:sz w:val="20"/>
          <w:szCs w:val="20"/>
        </w:rPr>
        <w:t xml:space="preserve">ollege of </w:t>
      </w:r>
      <w:r w:rsidR="002F7CD2" w:rsidRPr="00110873">
        <w:rPr>
          <w:rFonts w:ascii="Century Gothic" w:hAnsi="Century Gothic" w:cs="Times New Roman"/>
          <w:sz w:val="20"/>
          <w:szCs w:val="20"/>
        </w:rPr>
        <w:t>N</w:t>
      </w:r>
      <w:r w:rsidR="007C41CD" w:rsidRPr="00110873">
        <w:rPr>
          <w:rFonts w:ascii="Century Gothic" w:hAnsi="Century Gothic" w:cs="Times New Roman"/>
          <w:sz w:val="20"/>
          <w:szCs w:val="20"/>
        </w:rPr>
        <w:t>ursing</w:t>
      </w:r>
      <w:r w:rsidR="002F7CD2" w:rsidRPr="00110873">
        <w:rPr>
          <w:rFonts w:ascii="Century Gothic" w:hAnsi="Century Gothic" w:cs="Times New Roman"/>
          <w:sz w:val="20"/>
          <w:szCs w:val="20"/>
        </w:rPr>
        <w:t xml:space="preserve"> ha</w:t>
      </w:r>
      <w:r w:rsidR="00BF424C" w:rsidRPr="00110873">
        <w:rPr>
          <w:rFonts w:ascii="Century Gothic" w:hAnsi="Century Gothic" w:cs="Times New Roman"/>
          <w:sz w:val="20"/>
          <w:szCs w:val="20"/>
        </w:rPr>
        <w:t>s</w:t>
      </w:r>
      <w:r w:rsidR="002F7CD2" w:rsidRPr="00110873">
        <w:rPr>
          <w:rFonts w:ascii="Century Gothic" w:hAnsi="Century Gothic" w:cs="Times New Roman"/>
          <w:sz w:val="20"/>
          <w:szCs w:val="20"/>
        </w:rPr>
        <w:t xml:space="preserve"> recognised that learning disability nurses have a key role and in their most recent position statement 'Learning from the Past - Setting out the Future</w:t>
      </w:r>
      <w:r w:rsidR="00F93837" w:rsidRPr="00110873">
        <w:rPr>
          <w:rFonts w:ascii="Century Gothic" w:hAnsi="Century Gothic" w:cs="Times New Roman"/>
          <w:sz w:val="20"/>
          <w:szCs w:val="20"/>
        </w:rPr>
        <w:t>'</w:t>
      </w:r>
      <w:r w:rsidR="007C41CD" w:rsidRPr="00110873">
        <w:rPr>
          <w:rFonts w:ascii="Century Gothic" w:hAnsi="Century Gothic" w:cs="Times New Roman"/>
          <w:sz w:val="20"/>
          <w:szCs w:val="20"/>
        </w:rPr>
        <w:t xml:space="preserve"> (RCN, 2011)</w:t>
      </w:r>
      <w:r w:rsidR="002F7CD2" w:rsidRPr="00110873">
        <w:rPr>
          <w:rFonts w:ascii="Century Gothic" w:hAnsi="Century Gothic" w:cs="Times New Roman"/>
          <w:sz w:val="20"/>
          <w:szCs w:val="20"/>
        </w:rPr>
        <w:t xml:space="preserve"> they acknowledge that changing demographic patterns </w:t>
      </w:r>
      <w:r w:rsidR="00BF1559" w:rsidRPr="00110873">
        <w:rPr>
          <w:rFonts w:ascii="Century Gothic" w:hAnsi="Century Gothic" w:cs="Times New Roman"/>
          <w:sz w:val="20"/>
          <w:szCs w:val="20"/>
        </w:rPr>
        <w:t xml:space="preserve"> alluded to above </w:t>
      </w:r>
      <w:r w:rsidR="002F7CD2" w:rsidRPr="00110873">
        <w:rPr>
          <w:rFonts w:ascii="Century Gothic" w:hAnsi="Century Gothic" w:cs="Times New Roman"/>
          <w:sz w:val="20"/>
          <w:szCs w:val="20"/>
        </w:rPr>
        <w:t>may lead to growing unmet health needs in the population of people with intellectual disability.</w:t>
      </w:r>
      <w:r w:rsidR="00BF424C" w:rsidRPr="00110873">
        <w:rPr>
          <w:rFonts w:ascii="Century Gothic" w:hAnsi="Century Gothic" w:cs="Times New Roman"/>
          <w:sz w:val="20"/>
          <w:szCs w:val="20"/>
        </w:rPr>
        <w:t xml:space="preserve"> This might be compounded if health professionals in training learn skills based on their interactions with patient simulators programmed to replicate standard responses in a standard setting.</w:t>
      </w:r>
    </w:p>
    <w:p w:rsidR="00C32CB7" w:rsidRPr="00110873" w:rsidRDefault="00C07842" w:rsidP="00110873">
      <w:pPr>
        <w:autoSpaceDE w:val="0"/>
        <w:autoSpaceDN w:val="0"/>
        <w:adjustRightInd w:val="0"/>
        <w:spacing w:after="0" w:line="480" w:lineRule="auto"/>
        <w:jc w:val="both"/>
        <w:rPr>
          <w:rFonts w:ascii="Century Gothic" w:hAnsi="Century Gothic" w:cs="Times New Roman"/>
          <w:b/>
          <w:bCs/>
          <w:sz w:val="20"/>
          <w:szCs w:val="20"/>
        </w:rPr>
      </w:pPr>
      <w:r w:rsidRPr="00110873">
        <w:rPr>
          <w:rFonts w:ascii="Century Gothic" w:hAnsi="Century Gothic" w:cs="Times New Roman"/>
          <w:b/>
          <w:bCs/>
          <w:sz w:val="20"/>
          <w:szCs w:val="20"/>
        </w:rPr>
        <w:t>Dawn of the R</w:t>
      </w:r>
      <w:r w:rsidR="008B0CAF" w:rsidRPr="00110873">
        <w:rPr>
          <w:rFonts w:ascii="Century Gothic" w:hAnsi="Century Gothic" w:cs="Times New Roman"/>
          <w:b/>
          <w:bCs/>
          <w:sz w:val="20"/>
          <w:szCs w:val="20"/>
        </w:rPr>
        <w:t>eplicants</w:t>
      </w:r>
    </w:p>
    <w:p w:rsidR="00FE333B" w:rsidRPr="00110873" w:rsidRDefault="00FE333B" w:rsidP="00110873">
      <w:pPr>
        <w:autoSpaceDE w:val="0"/>
        <w:autoSpaceDN w:val="0"/>
        <w:adjustRightInd w:val="0"/>
        <w:spacing w:after="0" w:line="480" w:lineRule="auto"/>
        <w:jc w:val="both"/>
        <w:rPr>
          <w:rFonts w:ascii="Century Gothic" w:hAnsi="Century Gothic"/>
          <w:sz w:val="20"/>
          <w:szCs w:val="20"/>
        </w:rPr>
      </w:pPr>
    </w:p>
    <w:p w:rsidR="00BA442B" w:rsidRPr="00110873" w:rsidRDefault="00BA442B" w:rsidP="00110873">
      <w:pPr>
        <w:autoSpaceDE w:val="0"/>
        <w:autoSpaceDN w:val="0"/>
        <w:adjustRightInd w:val="0"/>
        <w:spacing w:after="0" w:line="480" w:lineRule="auto"/>
        <w:jc w:val="both"/>
        <w:rPr>
          <w:rFonts w:ascii="Century Gothic" w:hAnsi="Century Gothic"/>
          <w:sz w:val="20"/>
          <w:szCs w:val="20"/>
        </w:rPr>
      </w:pPr>
      <w:r w:rsidRPr="00110873">
        <w:rPr>
          <w:rFonts w:ascii="Century Gothic" w:hAnsi="Century Gothic"/>
          <w:sz w:val="20"/>
          <w:szCs w:val="20"/>
        </w:rPr>
        <w:t>The increasing use of technology in healthcare</w:t>
      </w:r>
      <w:r w:rsidR="003A55B6" w:rsidRPr="00110873">
        <w:rPr>
          <w:rFonts w:ascii="Century Gothic" w:hAnsi="Century Gothic"/>
          <w:sz w:val="20"/>
          <w:szCs w:val="20"/>
        </w:rPr>
        <w:t xml:space="preserve"> along with</w:t>
      </w:r>
      <w:r w:rsidRPr="00110873">
        <w:rPr>
          <w:rFonts w:ascii="Century Gothic" w:hAnsi="Century Gothic"/>
          <w:sz w:val="20"/>
          <w:szCs w:val="20"/>
        </w:rPr>
        <w:t xml:space="preserve"> higher public and patient expectations ha</w:t>
      </w:r>
      <w:r w:rsidR="003A55B6" w:rsidRPr="00110873">
        <w:rPr>
          <w:rFonts w:ascii="Century Gothic" w:hAnsi="Century Gothic"/>
          <w:sz w:val="20"/>
          <w:szCs w:val="20"/>
        </w:rPr>
        <w:t>s</w:t>
      </w:r>
      <w:r w:rsidRPr="00110873">
        <w:rPr>
          <w:rFonts w:ascii="Century Gothic" w:hAnsi="Century Gothic"/>
          <w:sz w:val="20"/>
          <w:szCs w:val="20"/>
        </w:rPr>
        <w:t xml:space="preserve"> encouraged the development and use of innovative educational methods in healthcare education. The UK Government paper </w:t>
      </w:r>
      <w:r w:rsidRPr="00110873">
        <w:rPr>
          <w:rFonts w:ascii="Century Gothic" w:hAnsi="Century Gothic"/>
          <w:i/>
          <w:iCs/>
          <w:sz w:val="20"/>
          <w:szCs w:val="20"/>
        </w:rPr>
        <w:t xml:space="preserve">A High Quality Workforce - the Next </w:t>
      </w:r>
      <w:r w:rsidRPr="00110873">
        <w:rPr>
          <w:rFonts w:ascii="Century Gothic" w:hAnsi="Century Gothic"/>
          <w:i/>
          <w:iCs/>
          <w:sz w:val="20"/>
          <w:szCs w:val="20"/>
        </w:rPr>
        <w:lastRenderedPageBreak/>
        <w:t xml:space="preserve">Stage Review </w:t>
      </w:r>
      <w:r w:rsidRPr="00110873">
        <w:rPr>
          <w:rFonts w:ascii="Century Gothic" w:hAnsi="Century Gothic"/>
          <w:sz w:val="20"/>
          <w:szCs w:val="20"/>
        </w:rPr>
        <w:t>(DH 2008) recommended the development of a “</w:t>
      </w:r>
      <w:r w:rsidRPr="00110873">
        <w:rPr>
          <w:rFonts w:ascii="Century Gothic" w:hAnsi="Century Gothic"/>
          <w:i/>
          <w:iCs/>
          <w:sz w:val="20"/>
          <w:szCs w:val="20"/>
        </w:rPr>
        <w:t>strategy for the appropriate use of e-learning, simulation, clinical skills facilities and other innovative approaches to healthcare education</w:t>
      </w:r>
      <w:r w:rsidRPr="00110873">
        <w:rPr>
          <w:rFonts w:ascii="Century Gothic" w:hAnsi="Century Gothic"/>
          <w:sz w:val="20"/>
          <w:szCs w:val="20"/>
        </w:rPr>
        <w:t xml:space="preserve">” (p.42). The use of simulation has also been encouraged in a number of key Government documents worldwide, such as the US Institute of Medicine’s (1999) report </w:t>
      </w:r>
      <w:r w:rsidRPr="00110873">
        <w:rPr>
          <w:rFonts w:ascii="Century Gothic" w:hAnsi="Century Gothic"/>
          <w:i/>
          <w:iCs/>
          <w:sz w:val="20"/>
          <w:szCs w:val="20"/>
        </w:rPr>
        <w:t>To Err is Human: Building a Safer Health System</w:t>
      </w:r>
      <w:r w:rsidRPr="00110873">
        <w:rPr>
          <w:rFonts w:ascii="Century Gothic" w:hAnsi="Century Gothic"/>
          <w:sz w:val="20"/>
          <w:szCs w:val="20"/>
        </w:rPr>
        <w:t xml:space="preserve">. More recently, the UK Government White Paper </w:t>
      </w:r>
      <w:r w:rsidRPr="00110873">
        <w:rPr>
          <w:rFonts w:ascii="Century Gothic" w:hAnsi="Century Gothic"/>
          <w:i/>
          <w:iCs/>
          <w:sz w:val="20"/>
          <w:szCs w:val="20"/>
        </w:rPr>
        <w:t xml:space="preserve">A Framework for Technology Enhanced Learning </w:t>
      </w:r>
      <w:r w:rsidRPr="00110873">
        <w:rPr>
          <w:rFonts w:ascii="Century Gothic" w:hAnsi="Century Gothic"/>
          <w:sz w:val="20"/>
          <w:szCs w:val="20"/>
        </w:rPr>
        <w:t>(2011) argued that Innovative educational technologies, such as simulation provide unprecedented opportunities for health and social care students, trainees and staff to acquire, develop and maintain the essential knowledge, skills, values and behaviours needed for safe and effective patient care.</w:t>
      </w:r>
    </w:p>
    <w:p w:rsidR="00BA442B" w:rsidRPr="00110873" w:rsidRDefault="00BA442B" w:rsidP="00110873">
      <w:pPr>
        <w:autoSpaceDE w:val="0"/>
        <w:autoSpaceDN w:val="0"/>
        <w:adjustRightInd w:val="0"/>
        <w:spacing w:after="0" w:line="480" w:lineRule="auto"/>
        <w:jc w:val="both"/>
        <w:rPr>
          <w:rFonts w:ascii="Century Gothic" w:hAnsi="Century Gothic"/>
          <w:sz w:val="20"/>
          <w:szCs w:val="20"/>
        </w:rPr>
      </w:pPr>
    </w:p>
    <w:p w:rsidR="00BA442B" w:rsidRPr="00110873" w:rsidRDefault="00BA442B" w:rsidP="00110873">
      <w:pPr>
        <w:autoSpaceDE w:val="0"/>
        <w:autoSpaceDN w:val="0"/>
        <w:adjustRightInd w:val="0"/>
        <w:spacing w:after="0" w:line="480" w:lineRule="auto"/>
        <w:jc w:val="both"/>
        <w:rPr>
          <w:rFonts w:ascii="Century Gothic" w:hAnsi="Century Gothic"/>
          <w:sz w:val="20"/>
          <w:szCs w:val="20"/>
        </w:rPr>
      </w:pPr>
    </w:p>
    <w:p w:rsidR="00EE3732" w:rsidRPr="00110873" w:rsidRDefault="00EE3732" w:rsidP="00110873">
      <w:pPr>
        <w:autoSpaceDE w:val="0"/>
        <w:autoSpaceDN w:val="0"/>
        <w:adjustRightInd w:val="0"/>
        <w:spacing w:after="0" w:line="480" w:lineRule="auto"/>
        <w:jc w:val="both"/>
        <w:rPr>
          <w:rFonts w:ascii="Century Gothic" w:hAnsi="Century Gothic"/>
          <w:sz w:val="20"/>
          <w:szCs w:val="20"/>
        </w:rPr>
      </w:pPr>
      <w:r w:rsidRPr="00110873">
        <w:rPr>
          <w:rFonts w:ascii="Century Gothic" w:hAnsi="Century Gothic"/>
          <w:sz w:val="20"/>
          <w:szCs w:val="20"/>
        </w:rPr>
        <w:t xml:space="preserve">The potential risks to patients associated with learning 'at the bedside' are becoming increasingly unacceptable, and the search for education and training methods that do not expose the patient to preventable errors from inexperienced practitioners continues (McGaghie et al 2010). As Hobgood et al (2009) note, all the evidence shows that a significant proportion of adverse events in health care are caused by problems relating to the application of the 'non-technical' skills of communication, teamwork, leadership and decision-making. These are the cognitive and social skills that complement technical skills to achieve safe and efficient practice.  </w:t>
      </w:r>
    </w:p>
    <w:p w:rsidR="00BA442B" w:rsidRPr="00110873" w:rsidRDefault="00BA442B" w:rsidP="00110873">
      <w:pPr>
        <w:autoSpaceDE w:val="0"/>
        <w:autoSpaceDN w:val="0"/>
        <w:adjustRightInd w:val="0"/>
        <w:spacing w:after="0" w:line="480" w:lineRule="auto"/>
        <w:jc w:val="both"/>
        <w:rPr>
          <w:rFonts w:ascii="Century Gothic" w:hAnsi="Century Gothic" w:cs="Times New Roman"/>
          <w:sz w:val="20"/>
          <w:szCs w:val="20"/>
        </w:rPr>
      </w:pPr>
    </w:p>
    <w:p w:rsidR="0026690C" w:rsidRPr="00110873" w:rsidRDefault="007D7BB3" w:rsidP="00110873">
      <w:pPr>
        <w:autoSpaceDE w:val="0"/>
        <w:autoSpaceDN w:val="0"/>
        <w:adjustRightInd w:val="0"/>
        <w:spacing w:after="0" w:line="480" w:lineRule="auto"/>
        <w:jc w:val="both"/>
        <w:rPr>
          <w:rFonts w:ascii="Century Gothic" w:hAnsi="Century Gothic"/>
          <w:sz w:val="20"/>
          <w:szCs w:val="20"/>
        </w:rPr>
      </w:pPr>
      <w:r w:rsidRPr="00110873">
        <w:rPr>
          <w:rFonts w:ascii="Century Gothic" w:hAnsi="Century Gothic"/>
          <w:sz w:val="20"/>
          <w:szCs w:val="20"/>
        </w:rPr>
        <w:t>Simulation</w:t>
      </w:r>
      <w:r w:rsidR="00997189" w:rsidRPr="00110873">
        <w:rPr>
          <w:rFonts w:ascii="Century Gothic" w:hAnsi="Century Gothic"/>
          <w:sz w:val="20"/>
          <w:szCs w:val="20"/>
        </w:rPr>
        <w:t xml:space="preserve"> </w:t>
      </w:r>
      <w:r w:rsidR="00EE3732" w:rsidRPr="00110873">
        <w:rPr>
          <w:rFonts w:ascii="Century Gothic" w:hAnsi="Century Gothic"/>
          <w:sz w:val="20"/>
          <w:szCs w:val="20"/>
        </w:rPr>
        <w:t>may be</w:t>
      </w:r>
      <w:r w:rsidRPr="00110873">
        <w:rPr>
          <w:rFonts w:ascii="Century Gothic" w:hAnsi="Century Gothic"/>
          <w:sz w:val="20"/>
          <w:szCs w:val="20"/>
        </w:rPr>
        <w:t xml:space="preserve"> seen as an effective educational strategy t</w:t>
      </w:r>
      <w:r w:rsidR="00EE3732" w:rsidRPr="00110873">
        <w:rPr>
          <w:rFonts w:ascii="Century Gothic" w:hAnsi="Century Gothic"/>
          <w:sz w:val="20"/>
          <w:szCs w:val="20"/>
        </w:rPr>
        <w:t>o</w:t>
      </w:r>
      <w:r w:rsidRPr="00110873">
        <w:rPr>
          <w:rFonts w:ascii="Century Gothic" w:hAnsi="Century Gothic"/>
          <w:sz w:val="20"/>
          <w:szCs w:val="20"/>
        </w:rPr>
        <w:t xml:space="preserve"> address the growing </w:t>
      </w:r>
      <w:r w:rsidR="00EE3732" w:rsidRPr="00110873">
        <w:rPr>
          <w:rFonts w:ascii="Century Gothic" w:hAnsi="Century Gothic"/>
          <w:sz w:val="20"/>
          <w:szCs w:val="20"/>
        </w:rPr>
        <w:t xml:space="preserve">moral and </w:t>
      </w:r>
      <w:r w:rsidRPr="00110873">
        <w:rPr>
          <w:rFonts w:ascii="Century Gothic" w:hAnsi="Century Gothic"/>
          <w:sz w:val="20"/>
          <w:szCs w:val="20"/>
        </w:rPr>
        <w:t>ethical issues around</w:t>
      </w:r>
      <w:r w:rsidR="00FE2FEB" w:rsidRPr="00110873">
        <w:rPr>
          <w:rFonts w:ascii="Century Gothic" w:hAnsi="Century Gothic"/>
          <w:sz w:val="20"/>
          <w:szCs w:val="20"/>
        </w:rPr>
        <w:t xml:space="preserve"> 'practicing' on human patients, and indeed </w:t>
      </w:r>
      <w:proofErr w:type="spellStart"/>
      <w:r w:rsidR="00FE2FEB" w:rsidRPr="00110873">
        <w:rPr>
          <w:rFonts w:ascii="Century Gothic" w:hAnsi="Century Gothic"/>
          <w:sz w:val="20"/>
          <w:szCs w:val="20"/>
        </w:rPr>
        <w:t>Ziv</w:t>
      </w:r>
      <w:proofErr w:type="spellEnd"/>
      <w:r w:rsidR="00FE2FEB" w:rsidRPr="00110873">
        <w:rPr>
          <w:rFonts w:ascii="Century Gothic" w:hAnsi="Century Gothic"/>
          <w:sz w:val="20"/>
          <w:szCs w:val="20"/>
        </w:rPr>
        <w:t xml:space="preserve"> et al (2003</w:t>
      </w:r>
      <w:r w:rsidRPr="00110873">
        <w:rPr>
          <w:rFonts w:ascii="Century Gothic" w:hAnsi="Century Gothic"/>
          <w:sz w:val="20"/>
          <w:szCs w:val="20"/>
        </w:rPr>
        <w:t>)</w:t>
      </w:r>
      <w:r w:rsidR="00FE2FEB" w:rsidRPr="00110873">
        <w:rPr>
          <w:rFonts w:ascii="Century Gothic" w:hAnsi="Century Gothic"/>
          <w:sz w:val="20"/>
          <w:szCs w:val="20"/>
        </w:rPr>
        <w:t xml:space="preserve"> argued that there is actually an ethical imperative to use simulation wherever possible</w:t>
      </w:r>
      <w:r w:rsidR="00997189" w:rsidRPr="00110873">
        <w:rPr>
          <w:rFonts w:ascii="Century Gothic" w:hAnsi="Century Gothic"/>
          <w:sz w:val="20"/>
          <w:szCs w:val="20"/>
        </w:rPr>
        <w:t xml:space="preserve">. </w:t>
      </w:r>
      <w:r w:rsidR="00FE2FEB" w:rsidRPr="00110873">
        <w:rPr>
          <w:rFonts w:ascii="Century Gothic" w:hAnsi="Century Gothic"/>
          <w:sz w:val="20"/>
          <w:szCs w:val="20"/>
        </w:rPr>
        <w:t>S</w:t>
      </w:r>
      <w:r w:rsidR="00997189" w:rsidRPr="00110873">
        <w:rPr>
          <w:rFonts w:ascii="Century Gothic" w:hAnsi="Century Gothic"/>
          <w:sz w:val="20"/>
          <w:szCs w:val="20"/>
        </w:rPr>
        <w:t xml:space="preserve">imulation may </w:t>
      </w:r>
      <w:r w:rsidRPr="00110873">
        <w:rPr>
          <w:rFonts w:ascii="Century Gothic" w:hAnsi="Century Gothic"/>
          <w:sz w:val="20"/>
          <w:szCs w:val="20"/>
        </w:rPr>
        <w:t>provide an effective way to increase patient safety, decrease the incidence of error and impro</w:t>
      </w:r>
      <w:r w:rsidR="007D6E66" w:rsidRPr="00110873">
        <w:rPr>
          <w:rFonts w:ascii="Century Gothic" w:hAnsi="Century Gothic"/>
          <w:sz w:val="20"/>
          <w:szCs w:val="20"/>
        </w:rPr>
        <w:t>ve clinical judgment (</w:t>
      </w:r>
      <w:proofErr w:type="spellStart"/>
      <w:r w:rsidR="007D6E66" w:rsidRPr="00110873">
        <w:rPr>
          <w:rFonts w:ascii="Century Gothic" w:hAnsi="Century Gothic"/>
          <w:sz w:val="20"/>
          <w:szCs w:val="20"/>
        </w:rPr>
        <w:t>Beamson</w:t>
      </w:r>
      <w:proofErr w:type="spellEnd"/>
      <w:r w:rsidR="007D6E66" w:rsidRPr="00110873">
        <w:rPr>
          <w:rFonts w:ascii="Century Gothic" w:hAnsi="Century Gothic"/>
          <w:sz w:val="20"/>
          <w:szCs w:val="20"/>
        </w:rPr>
        <w:t xml:space="preserve"> and </w:t>
      </w:r>
      <w:proofErr w:type="spellStart"/>
      <w:r w:rsidR="003A55B6" w:rsidRPr="00110873">
        <w:rPr>
          <w:rFonts w:ascii="Century Gothic" w:hAnsi="Century Gothic"/>
          <w:sz w:val="20"/>
          <w:szCs w:val="20"/>
        </w:rPr>
        <w:t>Wiker</w:t>
      </w:r>
      <w:proofErr w:type="spellEnd"/>
      <w:r w:rsidR="003A55B6" w:rsidRPr="00110873">
        <w:rPr>
          <w:rFonts w:ascii="Century Gothic" w:hAnsi="Century Gothic"/>
          <w:sz w:val="20"/>
          <w:szCs w:val="20"/>
        </w:rPr>
        <w:t>, 2005).</w:t>
      </w:r>
      <w:r w:rsidR="00FE2FEB" w:rsidRPr="00110873">
        <w:rPr>
          <w:rFonts w:ascii="Century Gothic" w:hAnsi="Century Gothic"/>
          <w:sz w:val="20"/>
          <w:szCs w:val="20"/>
        </w:rPr>
        <w:t xml:space="preserve"> </w:t>
      </w:r>
      <w:r w:rsidR="003A55B6" w:rsidRPr="00110873">
        <w:rPr>
          <w:rFonts w:ascii="Century Gothic" w:hAnsi="Century Gothic"/>
          <w:sz w:val="20"/>
          <w:szCs w:val="20"/>
        </w:rPr>
        <w:t>S</w:t>
      </w:r>
      <w:r w:rsidR="00997189" w:rsidRPr="00110873">
        <w:rPr>
          <w:rFonts w:ascii="Century Gothic" w:hAnsi="Century Gothic"/>
          <w:sz w:val="20"/>
          <w:szCs w:val="20"/>
        </w:rPr>
        <w:t>ome</w:t>
      </w:r>
      <w:r w:rsidRPr="00110873">
        <w:rPr>
          <w:rFonts w:ascii="Century Gothic" w:hAnsi="Century Gothic"/>
          <w:sz w:val="20"/>
          <w:szCs w:val="20"/>
        </w:rPr>
        <w:t xml:space="preserve"> authors</w:t>
      </w:r>
      <w:r w:rsidR="003A55B6" w:rsidRPr="00110873">
        <w:rPr>
          <w:rFonts w:ascii="Century Gothic" w:hAnsi="Century Gothic"/>
          <w:sz w:val="20"/>
          <w:szCs w:val="20"/>
        </w:rPr>
        <w:t>, however,</w:t>
      </w:r>
      <w:r w:rsidRPr="00110873">
        <w:rPr>
          <w:rFonts w:ascii="Century Gothic" w:hAnsi="Century Gothic"/>
          <w:sz w:val="20"/>
          <w:szCs w:val="20"/>
        </w:rPr>
        <w:t xml:space="preserve"> assert the unique selling point of high fidelity simulation is that it may be used to recreate patient care scenarios that are rarely experienced in clinical practice, to test how health </w:t>
      </w:r>
      <w:r w:rsidRPr="00110873">
        <w:rPr>
          <w:rFonts w:ascii="Century Gothic" w:hAnsi="Century Gothic"/>
          <w:sz w:val="20"/>
          <w:szCs w:val="20"/>
        </w:rPr>
        <w:lastRenderedPageBreak/>
        <w:t>professionals behave in challenging and/or crisis situations, and to carefully replay or examine their</w:t>
      </w:r>
      <w:r w:rsidR="0026690C" w:rsidRPr="00110873">
        <w:rPr>
          <w:rFonts w:ascii="Century Gothic" w:hAnsi="Century Gothic"/>
          <w:sz w:val="20"/>
          <w:szCs w:val="20"/>
        </w:rPr>
        <w:t xml:space="preserve"> actions during that scenario</w:t>
      </w:r>
      <w:r w:rsidR="00997189" w:rsidRPr="00110873">
        <w:rPr>
          <w:rFonts w:ascii="Century Gothic" w:hAnsi="Century Gothic"/>
          <w:sz w:val="20"/>
          <w:szCs w:val="20"/>
        </w:rPr>
        <w:t xml:space="preserve"> (McGaghie et al 2010; Issenberg et al 2005).</w:t>
      </w:r>
    </w:p>
    <w:p w:rsidR="0026690C" w:rsidRPr="00110873" w:rsidRDefault="0026690C" w:rsidP="00110873">
      <w:pPr>
        <w:autoSpaceDE w:val="0"/>
        <w:autoSpaceDN w:val="0"/>
        <w:adjustRightInd w:val="0"/>
        <w:spacing w:after="0" w:line="480" w:lineRule="auto"/>
        <w:jc w:val="both"/>
        <w:rPr>
          <w:rFonts w:ascii="Century Gothic" w:hAnsi="Century Gothic"/>
          <w:sz w:val="20"/>
          <w:szCs w:val="20"/>
        </w:rPr>
      </w:pPr>
    </w:p>
    <w:p w:rsidR="00E855FA" w:rsidRPr="00110873" w:rsidRDefault="00217A9F" w:rsidP="00110873">
      <w:pPr>
        <w:autoSpaceDE w:val="0"/>
        <w:autoSpaceDN w:val="0"/>
        <w:adjustRightInd w:val="0"/>
        <w:spacing w:after="0" w:line="480" w:lineRule="auto"/>
        <w:jc w:val="both"/>
        <w:rPr>
          <w:rFonts w:ascii="Century Gothic" w:hAnsi="Century Gothic"/>
          <w:b/>
          <w:bCs/>
          <w:sz w:val="20"/>
          <w:szCs w:val="20"/>
        </w:rPr>
      </w:pPr>
      <w:r w:rsidRPr="00110873">
        <w:rPr>
          <w:rFonts w:ascii="Century Gothic" w:hAnsi="Century Gothic"/>
          <w:b/>
          <w:bCs/>
          <w:sz w:val="20"/>
          <w:szCs w:val="20"/>
        </w:rPr>
        <w:t>Fidelity</w:t>
      </w:r>
      <w:r w:rsidR="00BA442B" w:rsidRPr="00110873">
        <w:rPr>
          <w:rFonts w:ascii="Century Gothic" w:hAnsi="Century Gothic"/>
          <w:b/>
          <w:bCs/>
          <w:sz w:val="20"/>
          <w:szCs w:val="20"/>
        </w:rPr>
        <w:t xml:space="preserve"> and Realism</w:t>
      </w:r>
    </w:p>
    <w:p w:rsidR="00E855FA" w:rsidRPr="00110873" w:rsidRDefault="00E855FA" w:rsidP="00110873">
      <w:pPr>
        <w:autoSpaceDE w:val="0"/>
        <w:autoSpaceDN w:val="0"/>
        <w:adjustRightInd w:val="0"/>
        <w:spacing w:after="0" w:line="480" w:lineRule="auto"/>
        <w:jc w:val="both"/>
        <w:rPr>
          <w:rFonts w:ascii="Century Gothic" w:hAnsi="Century Gothic"/>
          <w:b/>
          <w:bCs/>
          <w:sz w:val="20"/>
          <w:szCs w:val="20"/>
        </w:rPr>
      </w:pPr>
    </w:p>
    <w:p w:rsidR="0026690C" w:rsidRPr="00110873" w:rsidRDefault="00EB5E08" w:rsidP="00110873">
      <w:pPr>
        <w:autoSpaceDE w:val="0"/>
        <w:autoSpaceDN w:val="0"/>
        <w:adjustRightInd w:val="0"/>
        <w:spacing w:after="0" w:line="480" w:lineRule="auto"/>
        <w:jc w:val="both"/>
        <w:rPr>
          <w:rFonts w:ascii="Century Gothic" w:hAnsi="Century Gothic"/>
          <w:sz w:val="20"/>
          <w:szCs w:val="20"/>
        </w:rPr>
      </w:pPr>
      <w:r w:rsidRPr="00110873">
        <w:rPr>
          <w:rFonts w:ascii="Century Gothic" w:hAnsi="Century Gothic"/>
          <w:sz w:val="20"/>
          <w:szCs w:val="20"/>
        </w:rPr>
        <w:t>When learning occurs in a realistic environment related to work, learning is retained and reproduced; simulation works best when ‘micro-worlds’ are created re</w:t>
      </w:r>
      <w:r w:rsidR="003A55B6" w:rsidRPr="00110873">
        <w:rPr>
          <w:rFonts w:ascii="Century Gothic" w:hAnsi="Century Gothic"/>
          <w:sz w:val="20"/>
          <w:szCs w:val="20"/>
        </w:rPr>
        <w:t>lated to the learners workplace</w:t>
      </w:r>
      <w:r w:rsidRPr="00110873">
        <w:rPr>
          <w:rFonts w:ascii="Century Gothic" w:hAnsi="Century Gothic"/>
          <w:sz w:val="20"/>
          <w:szCs w:val="20"/>
        </w:rPr>
        <w:t xml:space="preserve"> </w:t>
      </w:r>
      <w:r w:rsidR="003A55B6" w:rsidRPr="00110873">
        <w:rPr>
          <w:rFonts w:ascii="Century Gothic" w:hAnsi="Century Gothic"/>
          <w:sz w:val="20"/>
          <w:szCs w:val="20"/>
        </w:rPr>
        <w:t>(</w:t>
      </w:r>
      <w:proofErr w:type="spellStart"/>
      <w:r w:rsidR="003A55B6" w:rsidRPr="00110873">
        <w:rPr>
          <w:rFonts w:ascii="Century Gothic" w:hAnsi="Century Gothic"/>
          <w:sz w:val="20"/>
          <w:szCs w:val="20"/>
        </w:rPr>
        <w:t>Wilford</w:t>
      </w:r>
      <w:proofErr w:type="spellEnd"/>
      <w:r w:rsidR="003A55B6" w:rsidRPr="00110873">
        <w:rPr>
          <w:rFonts w:ascii="Century Gothic" w:hAnsi="Century Gothic"/>
          <w:sz w:val="20"/>
          <w:szCs w:val="20"/>
        </w:rPr>
        <w:t xml:space="preserve"> </w:t>
      </w:r>
      <w:r w:rsidR="008170B4" w:rsidRPr="00110873">
        <w:rPr>
          <w:rFonts w:ascii="Century Gothic" w:hAnsi="Century Gothic"/>
          <w:sz w:val="20"/>
          <w:szCs w:val="20"/>
        </w:rPr>
        <w:t xml:space="preserve">&amp; </w:t>
      </w:r>
      <w:r w:rsidR="003A55B6" w:rsidRPr="00110873">
        <w:rPr>
          <w:rFonts w:ascii="Century Gothic" w:hAnsi="Century Gothic"/>
          <w:sz w:val="20"/>
          <w:szCs w:val="20"/>
        </w:rPr>
        <w:t xml:space="preserve">Doyle, </w:t>
      </w:r>
      <w:r w:rsidRPr="00110873">
        <w:rPr>
          <w:rFonts w:ascii="Century Gothic" w:hAnsi="Century Gothic"/>
          <w:sz w:val="20"/>
          <w:szCs w:val="20"/>
        </w:rPr>
        <w:t xml:space="preserve">2006). The more realistic the environment is to the learners’ own area of work, the more successful the learning will be. </w:t>
      </w:r>
      <w:r w:rsidR="00997189" w:rsidRPr="00110873">
        <w:rPr>
          <w:rFonts w:ascii="Century Gothic" w:hAnsi="Century Gothic"/>
          <w:sz w:val="20"/>
          <w:szCs w:val="20"/>
        </w:rPr>
        <w:t>When considering how 'realistic' a simulated scenario can be student</w:t>
      </w:r>
      <w:r w:rsidR="0026690C" w:rsidRPr="00110873">
        <w:rPr>
          <w:rFonts w:ascii="Century Gothic" w:hAnsi="Century Gothic"/>
          <w:sz w:val="20"/>
          <w:szCs w:val="20"/>
        </w:rPr>
        <w:t xml:space="preserve"> perceptions have generally b</w:t>
      </w:r>
      <w:r w:rsidR="007D6E66" w:rsidRPr="00110873">
        <w:rPr>
          <w:rFonts w:ascii="Century Gothic" w:hAnsi="Century Gothic"/>
          <w:sz w:val="20"/>
          <w:szCs w:val="20"/>
        </w:rPr>
        <w:t>een reported as being high</w:t>
      </w:r>
      <w:r w:rsidR="0026690C" w:rsidRPr="00110873">
        <w:rPr>
          <w:rFonts w:ascii="Century Gothic" w:hAnsi="Century Gothic"/>
          <w:sz w:val="20"/>
          <w:szCs w:val="20"/>
        </w:rPr>
        <w:t xml:space="preserve"> </w:t>
      </w:r>
      <w:r w:rsidR="00997189" w:rsidRPr="00110873">
        <w:rPr>
          <w:rFonts w:ascii="Century Gothic" w:hAnsi="Century Gothic"/>
          <w:sz w:val="20"/>
          <w:szCs w:val="20"/>
        </w:rPr>
        <w:t>(</w:t>
      </w:r>
      <w:proofErr w:type="spellStart"/>
      <w:r w:rsidR="0026690C" w:rsidRPr="00110873">
        <w:rPr>
          <w:rFonts w:ascii="Century Gothic" w:hAnsi="Century Gothic"/>
          <w:sz w:val="20"/>
          <w:szCs w:val="20"/>
        </w:rPr>
        <w:t>Devitt</w:t>
      </w:r>
      <w:proofErr w:type="spellEnd"/>
      <w:r w:rsidR="0026690C" w:rsidRPr="00110873">
        <w:rPr>
          <w:rFonts w:ascii="Century Gothic" w:hAnsi="Century Gothic"/>
          <w:sz w:val="20"/>
          <w:szCs w:val="20"/>
        </w:rPr>
        <w:t xml:space="preserve"> et al., 2001; Feingold et al., 2004; </w:t>
      </w:r>
      <w:proofErr w:type="spellStart"/>
      <w:r w:rsidR="0026690C" w:rsidRPr="00110873">
        <w:rPr>
          <w:rFonts w:ascii="Century Gothic" w:hAnsi="Century Gothic"/>
          <w:sz w:val="20"/>
          <w:szCs w:val="20"/>
        </w:rPr>
        <w:t>Reznick</w:t>
      </w:r>
      <w:proofErr w:type="spellEnd"/>
      <w:r w:rsidR="0026690C" w:rsidRPr="00110873">
        <w:rPr>
          <w:rFonts w:ascii="Century Gothic" w:hAnsi="Century Gothic"/>
          <w:sz w:val="20"/>
          <w:szCs w:val="20"/>
        </w:rPr>
        <w:t xml:space="preserve"> et al., 2003). Maintaining a realistic environment is a key requirement for </w:t>
      </w:r>
      <w:r w:rsidR="00BC38DB" w:rsidRPr="00110873">
        <w:rPr>
          <w:rFonts w:ascii="Century Gothic" w:hAnsi="Century Gothic"/>
          <w:sz w:val="20"/>
          <w:szCs w:val="20"/>
        </w:rPr>
        <w:t xml:space="preserve">successful </w:t>
      </w:r>
      <w:r w:rsidR="0026690C" w:rsidRPr="00110873">
        <w:rPr>
          <w:rFonts w:ascii="Century Gothic" w:hAnsi="Century Gothic"/>
          <w:sz w:val="20"/>
          <w:szCs w:val="20"/>
        </w:rPr>
        <w:t>simulation (</w:t>
      </w:r>
      <w:r w:rsidR="003A55B6" w:rsidRPr="00110873">
        <w:rPr>
          <w:rFonts w:ascii="Century Gothic" w:hAnsi="Century Gothic"/>
          <w:sz w:val="20"/>
          <w:szCs w:val="20"/>
        </w:rPr>
        <w:t>Hotchkiss and</w:t>
      </w:r>
      <w:r w:rsidR="00997189" w:rsidRPr="00110873">
        <w:rPr>
          <w:rFonts w:ascii="Century Gothic" w:hAnsi="Century Gothic"/>
          <w:sz w:val="20"/>
          <w:szCs w:val="20"/>
        </w:rPr>
        <w:t xml:space="preserve"> Mendoza, 2001). T</w:t>
      </w:r>
      <w:r w:rsidR="0026690C" w:rsidRPr="00110873">
        <w:rPr>
          <w:rFonts w:ascii="Century Gothic" w:hAnsi="Century Gothic"/>
          <w:sz w:val="20"/>
          <w:szCs w:val="20"/>
        </w:rPr>
        <w:t xml:space="preserve">his not only means having a </w:t>
      </w:r>
      <w:r w:rsidR="00217A9F" w:rsidRPr="00110873">
        <w:rPr>
          <w:rFonts w:ascii="Century Gothic" w:hAnsi="Century Gothic"/>
          <w:sz w:val="20"/>
          <w:szCs w:val="20"/>
        </w:rPr>
        <w:t>manikin</w:t>
      </w:r>
      <w:r w:rsidR="0026690C" w:rsidRPr="00110873">
        <w:rPr>
          <w:rFonts w:ascii="Century Gothic" w:hAnsi="Century Gothic"/>
          <w:sz w:val="20"/>
          <w:szCs w:val="20"/>
        </w:rPr>
        <w:t xml:space="preserve"> capable of adequately reproducing the patient's condition, but also creating a learning environment that looks and feels like the real world. In simulation, the ultimate achievement is what is termed the willing </w:t>
      </w:r>
      <w:r w:rsidR="0026690C" w:rsidRPr="00110873">
        <w:rPr>
          <w:rFonts w:ascii="Century Gothic" w:hAnsi="Century Gothic"/>
          <w:i/>
          <w:iCs/>
          <w:sz w:val="20"/>
          <w:szCs w:val="20"/>
        </w:rPr>
        <w:t>suspension of disbelief</w:t>
      </w:r>
      <w:r w:rsidR="0026690C" w:rsidRPr="00110873">
        <w:rPr>
          <w:rFonts w:ascii="Century Gothic" w:hAnsi="Century Gothic"/>
          <w:sz w:val="20"/>
          <w:szCs w:val="20"/>
        </w:rPr>
        <w:t xml:space="preserve">. It is at this point the participant becomes so involved in the scenario that it feels </w:t>
      </w:r>
      <w:r w:rsidR="00997189" w:rsidRPr="00110873">
        <w:rPr>
          <w:rFonts w:ascii="Century Gothic" w:hAnsi="Century Gothic"/>
          <w:sz w:val="20"/>
          <w:szCs w:val="20"/>
        </w:rPr>
        <w:t>'</w:t>
      </w:r>
      <w:r w:rsidR="0026690C" w:rsidRPr="00110873">
        <w:rPr>
          <w:rFonts w:ascii="Century Gothic" w:hAnsi="Century Gothic"/>
          <w:sz w:val="20"/>
          <w:szCs w:val="20"/>
        </w:rPr>
        <w:t>real</w:t>
      </w:r>
      <w:r w:rsidR="00997189" w:rsidRPr="00110873">
        <w:rPr>
          <w:rFonts w:ascii="Century Gothic" w:hAnsi="Century Gothic"/>
          <w:sz w:val="20"/>
          <w:szCs w:val="20"/>
        </w:rPr>
        <w:t>'</w:t>
      </w:r>
      <w:r w:rsidR="0026690C" w:rsidRPr="00110873">
        <w:rPr>
          <w:rFonts w:ascii="Century Gothic" w:hAnsi="Century Gothic"/>
          <w:sz w:val="20"/>
          <w:szCs w:val="20"/>
        </w:rPr>
        <w:t xml:space="preserve">. In order to achieve this, it is clear that the </w:t>
      </w:r>
      <w:r w:rsidR="00217A9F" w:rsidRPr="00110873">
        <w:rPr>
          <w:rFonts w:ascii="Century Gothic" w:hAnsi="Century Gothic"/>
          <w:sz w:val="20"/>
          <w:szCs w:val="20"/>
        </w:rPr>
        <w:t>manikin</w:t>
      </w:r>
      <w:r w:rsidR="00B75FB9" w:rsidRPr="00110873">
        <w:rPr>
          <w:rFonts w:ascii="Century Gothic" w:hAnsi="Century Gothic"/>
          <w:sz w:val="20"/>
          <w:szCs w:val="20"/>
        </w:rPr>
        <w:t xml:space="preserve"> should approximate very closely to the human condition, in appearance as well as in 'reality'</w:t>
      </w:r>
      <w:r w:rsidR="0026690C" w:rsidRPr="00110873">
        <w:rPr>
          <w:rFonts w:ascii="Century Gothic" w:hAnsi="Century Gothic"/>
          <w:sz w:val="20"/>
          <w:szCs w:val="20"/>
        </w:rPr>
        <w:t>.</w:t>
      </w:r>
    </w:p>
    <w:p w:rsidR="0026690C" w:rsidRPr="00110873" w:rsidRDefault="0026690C" w:rsidP="00110873">
      <w:pPr>
        <w:autoSpaceDE w:val="0"/>
        <w:autoSpaceDN w:val="0"/>
        <w:adjustRightInd w:val="0"/>
        <w:spacing w:after="0" w:line="480" w:lineRule="auto"/>
        <w:jc w:val="both"/>
        <w:rPr>
          <w:rFonts w:ascii="Century Gothic" w:hAnsi="Century Gothic"/>
          <w:sz w:val="20"/>
          <w:szCs w:val="20"/>
        </w:rPr>
      </w:pPr>
    </w:p>
    <w:p w:rsidR="00602C23" w:rsidRPr="00110873" w:rsidRDefault="0026690C" w:rsidP="00110873">
      <w:pPr>
        <w:autoSpaceDE w:val="0"/>
        <w:autoSpaceDN w:val="0"/>
        <w:adjustRightInd w:val="0"/>
        <w:spacing w:after="0" w:line="480" w:lineRule="auto"/>
        <w:jc w:val="both"/>
        <w:rPr>
          <w:rFonts w:ascii="Century Gothic" w:hAnsi="Century Gothic"/>
          <w:sz w:val="20"/>
          <w:szCs w:val="20"/>
        </w:rPr>
      </w:pPr>
      <w:r w:rsidRPr="00110873">
        <w:rPr>
          <w:rFonts w:ascii="Century Gothic" w:hAnsi="Century Gothic"/>
          <w:sz w:val="20"/>
          <w:szCs w:val="20"/>
        </w:rPr>
        <w:t>From the students' perspective, if the simulation is to work it must be believable, and the student must be a</w:t>
      </w:r>
      <w:r w:rsidR="00F93837" w:rsidRPr="00110873">
        <w:rPr>
          <w:rFonts w:ascii="Century Gothic" w:hAnsi="Century Gothic"/>
          <w:sz w:val="20"/>
          <w:szCs w:val="20"/>
        </w:rPr>
        <w:t>ble to take on the role of the 'nurse'</w:t>
      </w:r>
      <w:r w:rsidRPr="00110873">
        <w:rPr>
          <w:rFonts w:ascii="Century Gothic" w:hAnsi="Century Gothic"/>
          <w:sz w:val="20"/>
          <w:szCs w:val="20"/>
        </w:rPr>
        <w:t xml:space="preserve"> and feel the responsibility for the care, assessment, and delegation necessary </w:t>
      </w:r>
      <w:r w:rsidR="00F93837" w:rsidRPr="00110873">
        <w:rPr>
          <w:rFonts w:ascii="Century Gothic" w:hAnsi="Century Gothic"/>
          <w:sz w:val="20"/>
          <w:szCs w:val="20"/>
        </w:rPr>
        <w:t>to meet the needs of this 'real'</w:t>
      </w:r>
      <w:r w:rsidRPr="00110873">
        <w:rPr>
          <w:rFonts w:ascii="Century Gothic" w:hAnsi="Century Gothic"/>
          <w:sz w:val="20"/>
          <w:szCs w:val="20"/>
        </w:rPr>
        <w:t xml:space="preserve"> patient. If the patient </w:t>
      </w:r>
      <w:r w:rsidR="00602C23" w:rsidRPr="00110873">
        <w:rPr>
          <w:rFonts w:ascii="Century Gothic" w:hAnsi="Century Gothic"/>
          <w:sz w:val="20"/>
          <w:szCs w:val="20"/>
        </w:rPr>
        <w:t>deteriorates,</w:t>
      </w:r>
      <w:r w:rsidRPr="00110873">
        <w:rPr>
          <w:rFonts w:ascii="Century Gothic" w:hAnsi="Century Gothic"/>
          <w:sz w:val="20"/>
          <w:szCs w:val="20"/>
        </w:rPr>
        <w:t xml:space="preserve"> the students need to believe that their actions</w:t>
      </w:r>
      <w:r w:rsidR="00602C23" w:rsidRPr="00110873">
        <w:rPr>
          <w:rFonts w:ascii="Century Gothic" w:hAnsi="Century Gothic"/>
          <w:sz w:val="20"/>
          <w:szCs w:val="20"/>
        </w:rPr>
        <w:t xml:space="preserve"> or omissions</w:t>
      </w:r>
      <w:r w:rsidRPr="00110873">
        <w:rPr>
          <w:rFonts w:ascii="Century Gothic" w:hAnsi="Century Gothic"/>
          <w:sz w:val="20"/>
          <w:szCs w:val="20"/>
        </w:rPr>
        <w:t xml:space="preserve"> may lead to an adverse outcome for the patient. The true advantage of simulation is that it provides a safe environment in which to learn the skills necessary for the prevention of adverse outcomes. </w:t>
      </w:r>
      <w:r w:rsidR="00B75FB9" w:rsidRPr="00110873">
        <w:rPr>
          <w:rFonts w:ascii="Century Gothic" w:hAnsi="Century Gothic"/>
          <w:sz w:val="20"/>
          <w:szCs w:val="20"/>
        </w:rPr>
        <w:t>It should provide an environment that allows the learner to</w:t>
      </w:r>
      <w:r w:rsidRPr="00110873">
        <w:rPr>
          <w:rFonts w:ascii="Century Gothic" w:hAnsi="Century Gothic"/>
          <w:sz w:val="20"/>
          <w:szCs w:val="20"/>
        </w:rPr>
        <w:t xml:space="preserve"> embrace their role and act confidently with the necessary critical reasoning to accomplish their objectives. </w:t>
      </w:r>
    </w:p>
    <w:p w:rsidR="00602C23" w:rsidRPr="00110873" w:rsidRDefault="00602C23" w:rsidP="00110873">
      <w:pPr>
        <w:autoSpaceDE w:val="0"/>
        <w:autoSpaceDN w:val="0"/>
        <w:adjustRightInd w:val="0"/>
        <w:spacing w:after="0" w:line="480" w:lineRule="auto"/>
        <w:jc w:val="both"/>
        <w:rPr>
          <w:rFonts w:ascii="Century Gothic" w:hAnsi="Century Gothic"/>
          <w:sz w:val="20"/>
          <w:szCs w:val="20"/>
        </w:rPr>
      </w:pPr>
    </w:p>
    <w:p w:rsidR="0099519B" w:rsidRPr="00110873" w:rsidRDefault="0099519B" w:rsidP="00110873">
      <w:pPr>
        <w:autoSpaceDE w:val="0"/>
        <w:autoSpaceDN w:val="0"/>
        <w:adjustRightInd w:val="0"/>
        <w:spacing w:after="0" w:line="480" w:lineRule="auto"/>
        <w:jc w:val="both"/>
        <w:rPr>
          <w:rFonts w:ascii="Century Gothic" w:hAnsi="Century Gothic"/>
          <w:b/>
          <w:bCs/>
          <w:sz w:val="20"/>
          <w:szCs w:val="20"/>
        </w:rPr>
      </w:pPr>
      <w:r w:rsidRPr="00110873">
        <w:rPr>
          <w:rFonts w:ascii="Century Gothic" w:hAnsi="Century Gothic"/>
          <w:b/>
          <w:bCs/>
          <w:sz w:val="20"/>
          <w:szCs w:val="20"/>
        </w:rPr>
        <w:lastRenderedPageBreak/>
        <w:t>Simulators, Skills and Student Learning</w:t>
      </w:r>
    </w:p>
    <w:p w:rsidR="0099519B" w:rsidRPr="00110873" w:rsidRDefault="0099519B" w:rsidP="00110873">
      <w:pPr>
        <w:autoSpaceDE w:val="0"/>
        <w:autoSpaceDN w:val="0"/>
        <w:adjustRightInd w:val="0"/>
        <w:spacing w:after="0" w:line="480" w:lineRule="auto"/>
        <w:jc w:val="both"/>
        <w:rPr>
          <w:rFonts w:ascii="Century Gothic" w:hAnsi="Century Gothic"/>
          <w:sz w:val="20"/>
          <w:szCs w:val="20"/>
        </w:rPr>
      </w:pPr>
    </w:p>
    <w:p w:rsidR="0099519B" w:rsidRPr="00110873" w:rsidRDefault="0099519B" w:rsidP="00110873">
      <w:pPr>
        <w:autoSpaceDE w:val="0"/>
        <w:autoSpaceDN w:val="0"/>
        <w:adjustRightInd w:val="0"/>
        <w:spacing w:after="0" w:line="480" w:lineRule="auto"/>
        <w:jc w:val="both"/>
        <w:rPr>
          <w:rFonts w:ascii="Century Gothic" w:hAnsi="Century Gothic"/>
          <w:sz w:val="20"/>
          <w:szCs w:val="20"/>
        </w:rPr>
      </w:pPr>
      <w:r w:rsidRPr="00110873">
        <w:rPr>
          <w:rFonts w:ascii="Century Gothic" w:hAnsi="Century Gothic"/>
          <w:sz w:val="20"/>
          <w:szCs w:val="20"/>
        </w:rPr>
        <w:t xml:space="preserve">Issenberg </w:t>
      </w:r>
      <w:r w:rsidRPr="00110873">
        <w:rPr>
          <w:rFonts w:ascii="Century Gothic" w:hAnsi="Century Gothic"/>
          <w:i/>
          <w:iCs/>
          <w:sz w:val="20"/>
          <w:szCs w:val="20"/>
        </w:rPr>
        <w:t>et al</w:t>
      </w:r>
      <w:r w:rsidR="000D70FF" w:rsidRPr="00110873">
        <w:rPr>
          <w:rFonts w:ascii="Century Gothic" w:hAnsi="Century Gothic"/>
          <w:sz w:val="20"/>
          <w:szCs w:val="20"/>
        </w:rPr>
        <w:t xml:space="preserve"> (1999) argue that simulation is a</w:t>
      </w:r>
      <w:r w:rsidRPr="00110873">
        <w:rPr>
          <w:rFonts w:ascii="Century Gothic" w:hAnsi="Century Gothic"/>
          <w:sz w:val="20"/>
          <w:szCs w:val="20"/>
        </w:rPr>
        <w:t xml:space="preserve"> valuable educational tool for healthcare professionals for the following reasons:</w:t>
      </w:r>
    </w:p>
    <w:p w:rsidR="0099519B" w:rsidRPr="00110873" w:rsidRDefault="0099519B" w:rsidP="00110873">
      <w:pPr>
        <w:autoSpaceDE w:val="0"/>
        <w:autoSpaceDN w:val="0"/>
        <w:adjustRightInd w:val="0"/>
        <w:spacing w:after="0" w:line="480" w:lineRule="auto"/>
        <w:jc w:val="both"/>
        <w:rPr>
          <w:rFonts w:ascii="Century Gothic" w:hAnsi="Century Gothic"/>
          <w:sz w:val="20"/>
          <w:szCs w:val="20"/>
        </w:rPr>
      </w:pPr>
    </w:p>
    <w:p w:rsidR="0099519B" w:rsidRPr="00110873" w:rsidRDefault="0099519B" w:rsidP="00110873">
      <w:pPr>
        <w:autoSpaceDE w:val="0"/>
        <w:autoSpaceDN w:val="0"/>
        <w:adjustRightInd w:val="0"/>
        <w:spacing w:after="0" w:line="480" w:lineRule="auto"/>
        <w:jc w:val="both"/>
        <w:rPr>
          <w:rFonts w:ascii="Century Gothic" w:hAnsi="Century Gothic"/>
          <w:sz w:val="20"/>
          <w:szCs w:val="20"/>
        </w:rPr>
      </w:pPr>
      <w:r w:rsidRPr="00110873">
        <w:rPr>
          <w:rFonts w:ascii="Century Gothic" w:hAnsi="Century Gothic"/>
          <w:sz w:val="20"/>
          <w:szCs w:val="20"/>
        </w:rPr>
        <w:tab/>
      </w:r>
      <w:r w:rsidRPr="00110873">
        <w:rPr>
          <w:rFonts w:ascii="Century Gothic" w:hAnsi="Century Gothic"/>
          <w:i/>
          <w:iCs/>
          <w:sz w:val="20"/>
          <w:szCs w:val="20"/>
        </w:rPr>
        <w:t xml:space="preserve">“…unlike patients, simulators do not become embarrassed or stressed; have predictable behaviour; </w:t>
      </w:r>
      <w:r w:rsidRPr="00110873">
        <w:rPr>
          <w:rFonts w:ascii="Century Gothic" w:hAnsi="Century Gothic"/>
          <w:i/>
          <w:iCs/>
          <w:sz w:val="20"/>
          <w:szCs w:val="20"/>
        </w:rPr>
        <w:tab/>
        <w:t xml:space="preserve">are available at any time to fit curriculum needs; can be programmed to fit selected findings, </w:t>
      </w:r>
      <w:r w:rsidRPr="00110873">
        <w:rPr>
          <w:rFonts w:ascii="Century Gothic" w:hAnsi="Century Gothic"/>
          <w:i/>
          <w:iCs/>
          <w:sz w:val="20"/>
          <w:szCs w:val="20"/>
        </w:rPr>
        <w:tab/>
        <w:t xml:space="preserve">conditions, situations, complications; allow standardised experience for all trainees; can be used </w:t>
      </w:r>
      <w:r w:rsidRPr="00110873">
        <w:rPr>
          <w:rFonts w:ascii="Century Gothic" w:hAnsi="Century Gothic"/>
          <w:i/>
          <w:iCs/>
          <w:sz w:val="20"/>
          <w:szCs w:val="20"/>
        </w:rPr>
        <w:tab/>
        <w:t>repeatedly with fidelity and reproducibility , and can be used to train bot</w:t>
      </w:r>
      <w:r w:rsidR="000D70FF" w:rsidRPr="00110873">
        <w:rPr>
          <w:rFonts w:ascii="Century Gothic" w:hAnsi="Century Gothic"/>
          <w:i/>
          <w:iCs/>
          <w:sz w:val="20"/>
          <w:szCs w:val="20"/>
        </w:rPr>
        <w:t xml:space="preserve">h for procedures and difficult </w:t>
      </w:r>
      <w:r w:rsidRPr="00110873">
        <w:rPr>
          <w:rFonts w:ascii="Century Gothic" w:hAnsi="Century Gothic"/>
          <w:i/>
          <w:iCs/>
          <w:sz w:val="20"/>
          <w:szCs w:val="20"/>
        </w:rPr>
        <w:t>management situations..</w:t>
      </w:r>
      <w:r w:rsidRPr="00110873">
        <w:rPr>
          <w:rFonts w:ascii="Century Gothic" w:hAnsi="Century Gothic"/>
          <w:sz w:val="20"/>
          <w:szCs w:val="20"/>
        </w:rPr>
        <w:t>.”</w:t>
      </w:r>
      <w:r w:rsidR="000D70FF" w:rsidRPr="00110873">
        <w:rPr>
          <w:rFonts w:ascii="Century Gothic" w:hAnsi="Century Gothic"/>
          <w:sz w:val="20"/>
          <w:szCs w:val="20"/>
        </w:rPr>
        <w:t xml:space="preserve"> (1999: 864).</w:t>
      </w:r>
    </w:p>
    <w:p w:rsidR="0099519B" w:rsidRPr="00110873" w:rsidRDefault="0099519B" w:rsidP="00110873">
      <w:pPr>
        <w:autoSpaceDE w:val="0"/>
        <w:autoSpaceDN w:val="0"/>
        <w:adjustRightInd w:val="0"/>
        <w:spacing w:after="0" w:line="480" w:lineRule="auto"/>
        <w:jc w:val="both"/>
        <w:rPr>
          <w:rFonts w:ascii="Century Gothic" w:hAnsi="Century Gothic"/>
          <w:sz w:val="20"/>
          <w:szCs w:val="20"/>
        </w:rPr>
      </w:pPr>
    </w:p>
    <w:p w:rsidR="00EB5E08" w:rsidRPr="00110873" w:rsidRDefault="0099519B" w:rsidP="00110873">
      <w:pPr>
        <w:autoSpaceDE w:val="0"/>
        <w:autoSpaceDN w:val="0"/>
        <w:adjustRightInd w:val="0"/>
        <w:spacing w:after="0" w:line="480" w:lineRule="auto"/>
        <w:jc w:val="both"/>
        <w:rPr>
          <w:rFonts w:ascii="Century Gothic" w:hAnsi="Century Gothic"/>
          <w:sz w:val="20"/>
          <w:szCs w:val="20"/>
        </w:rPr>
      </w:pPr>
      <w:r w:rsidRPr="00110873">
        <w:rPr>
          <w:rFonts w:ascii="Century Gothic" w:hAnsi="Century Gothic"/>
          <w:sz w:val="20"/>
          <w:szCs w:val="20"/>
        </w:rPr>
        <w:t>It is clear that t</w:t>
      </w:r>
      <w:r w:rsidR="00F97275" w:rsidRPr="00110873">
        <w:rPr>
          <w:rFonts w:ascii="Century Gothic" w:hAnsi="Century Gothic"/>
          <w:sz w:val="20"/>
          <w:szCs w:val="20"/>
        </w:rPr>
        <w:t xml:space="preserve">he </w:t>
      </w:r>
      <w:r w:rsidR="00217A9F" w:rsidRPr="00110873">
        <w:rPr>
          <w:rFonts w:ascii="Century Gothic" w:hAnsi="Century Gothic"/>
          <w:sz w:val="20"/>
          <w:szCs w:val="20"/>
        </w:rPr>
        <w:t>student experience of</w:t>
      </w:r>
      <w:r w:rsidR="0026690C" w:rsidRPr="00110873">
        <w:rPr>
          <w:rFonts w:ascii="Century Gothic" w:hAnsi="Century Gothic"/>
          <w:sz w:val="20"/>
          <w:szCs w:val="20"/>
        </w:rPr>
        <w:t xml:space="preserve"> simulation will be much richer if the students are able to reflect from a perspective that their actions and decisions really made a dif</w:t>
      </w:r>
      <w:r w:rsidR="00602C23" w:rsidRPr="00110873">
        <w:rPr>
          <w:rFonts w:ascii="Century Gothic" w:hAnsi="Century Gothic"/>
          <w:sz w:val="20"/>
          <w:szCs w:val="20"/>
        </w:rPr>
        <w:t xml:space="preserve">ference in the outcome of care. </w:t>
      </w:r>
      <w:r w:rsidR="0026690C" w:rsidRPr="00110873">
        <w:rPr>
          <w:rFonts w:ascii="Century Gothic" w:hAnsi="Century Gothic"/>
          <w:sz w:val="20"/>
          <w:szCs w:val="20"/>
        </w:rPr>
        <w:t xml:space="preserve">However, limitations in simulation technology, particularly related to the </w:t>
      </w:r>
      <w:r w:rsidR="00217A9F" w:rsidRPr="00110873">
        <w:rPr>
          <w:rFonts w:ascii="Century Gothic" w:hAnsi="Century Gothic"/>
          <w:sz w:val="20"/>
          <w:szCs w:val="20"/>
        </w:rPr>
        <w:t>manikin</w:t>
      </w:r>
      <w:r w:rsidR="0026690C" w:rsidRPr="00110873">
        <w:rPr>
          <w:rFonts w:ascii="Century Gothic" w:hAnsi="Century Gothic"/>
          <w:sz w:val="20"/>
          <w:szCs w:val="20"/>
        </w:rPr>
        <w:t xml:space="preserve">, may have a </w:t>
      </w:r>
      <w:r w:rsidR="00602C23" w:rsidRPr="00110873">
        <w:rPr>
          <w:rFonts w:ascii="Century Gothic" w:hAnsi="Century Gothic"/>
          <w:sz w:val="20"/>
          <w:szCs w:val="20"/>
        </w:rPr>
        <w:t xml:space="preserve">correspondingly </w:t>
      </w:r>
      <w:r w:rsidR="0026690C" w:rsidRPr="00110873">
        <w:rPr>
          <w:rFonts w:ascii="Century Gothic" w:hAnsi="Century Gothic"/>
          <w:sz w:val="20"/>
          <w:szCs w:val="20"/>
        </w:rPr>
        <w:t xml:space="preserve">negative impact </w:t>
      </w:r>
      <w:r w:rsidR="00602C23" w:rsidRPr="00110873">
        <w:rPr>
          <w:rFonts w:ascii="Century Gothic" w:hAnsi="Century Gothic"/>
          <w:sz w:val="20"/>
          <w:szCs w:val="20"/>
        </w:rPr>
        <w:t>up</w:t>
      </w:r>
      <w:r w:rsidR="0026690C" w:rsidRPr="00110873">
        <w:rPr>
          <w:rFonts w:ascii="Century Gothic" w:hAnsi="Century Gothic"/>
          <w:sz w:val="20"/>
          <w:szCs w:val="20"/>
        </w:rPr>
        <w:t xml:space="preserve">on learner perceptions. </w:t>
      </w:r>
      <w:proofErr w:type="spellStart"/>
      <w:r w:rsidR="0026690C" w:rsidRPr="00110873">
        <w:rPr>
          <w:rFonts w:ascii="Century Gothic" w:hAnsi="Century Gothic"/>
          <w:sz w:val="20"/>
          <w:szCs w:val="20"/>
        </w:rPr>
        <w:t>Halamek</w:t>
      </w:r>
      <w:proofErr w:type="spellEnd"/>
      <w:r w:rsidR="0026690C" w:rsidRPr="00110873">
        <w:rPr>
          <w:rFonts w:ascii="Century Gothic" w:hAnsi="Century Gothic"/>
          <w:sz w:val="20"/>
          <w:szCs w:val="20"/>
        </w:rPr>
        <w:t xml:space="preserve"> </w:t>
      </w:r>
      <w:r w:rsidR="000D70FF" w:rsidRPr="00110873">
        <w:rPr>
          <w:rFonts w:ascii="Century Gothic" w:hAnsi="Century Gothic"/>
          <w:i/>
          <w:iCs/>
          <w:sz w:val="20"/>
          <w:szCs w:val="20"/>
        </w:rPr>
        <w:t>et al</w:t>
      </w:r>
      <w:r w:rsidR="0026690C" w:rsidRPr="00110873">
        <w:rPr>
          <w:rFonts w:ascii="Century Gothic" w:hAnsi="Century Gothic"/>
          <w:sz w:val="20"/>
          <w:szCs w:val="20"/>
        </w:rPr>
        <w:t xml:space="preserve"> (2000) evaluated the effectiveness of a delivery room scenario with neonatal resuscitation</w:t>
      </w:r>
      <w:r w:rsidR="00EE3732" w:rsidRPr="00110873">
        <w:rPr>
          <w:rFonts w:ascii="Century Gothic" w:hAnsi="Century Gothic"/>
          <w:sz w:val="20"/>
          <w:szCs w:val="20"/>
        </w:rPr>
        <w:t>, and</w:t>
      </w:r>
      <w:r w:rsidR="0026690C" w:rsidRPr="00110873">
        <w:rPr>
          <w:rFonts w:ascii="Century Gothic" w:hAnsi="Century Gothic"/>
          <w:sz w:val="20"/>
          <w:szCs w:val="20"/>
        </w:rPr>
        <w:t xml:space="preserve"> found that the majority of the negative comments were directed at the lack of fidelity in the neonatal </w:t>
      </w:r>
      <w:r w:rsidR="00217A9F" w:rsidRPr="00110873">
        <w:rPr>
          <w:rFonts w:ascii="Century Gothic" w:hAnsi="Century Gothic"/>
          <w:sz w:val="20"/>
          <w:szCs w:val="20"/>
        </w:rPr>
        <w:t>manikin</w:t>
      </w:r>
      <w:r w:rsidR="0026690C" w:rsidRPr="00110873">
        <w:rPr>
          <w:rFonts w:ascii="Century Gothic" w:hAnsi="Century Gothic"/>
          <w:sz w:val="20"/>
          <w:szCs w:val="20"/>
        </w:rPr>
        <w:t>, although the participants did rate the environment as a whole and the general nature of th</w:t>
      </w:r>
      <w:r w:rsidRPr="00110873">
        <w:rPr>
          <w:rFonts w:ascii="Century Gothic" w:hAnsi="Century Gothic"/>
          <w:sz w:val="20"/>
          <w:szCs w:val="20"/>
        </w:rPr>
        <w:t>e simulations very favourably.</w:t>
      </w:r>
    </w:p>
    <w:p w:rsidR="00BC38DB" w:rsidRPr="00110873" w:rsidRDefault="0099519B" w:rsidP="00110873">
      <w:pPr>
        <w:autoSpaceDE w:val="0"/>
        <w:autoSpaceDN w:val="0"/>
        <w:adjustRightInd w:val="0"/>
        <w:spacing w:after="0" w:line="480" w:lineRule="auto"/>
        <w:jc w:val="both"/>
        <w:rPr>
          <w:rFonts w:ascii="Century Gothic" w:hAnsi="Century Gothic"/>
          <w:b/>
          <w:bCs/>
          <w:sz w:val="20"/>
          <w:szCs w:val="20"/>
        </w:rPr>
      </w:pPr>
      <w:r w:rsidRPr="00110873">
        <w:rPr>
          <w:rFonts w:ascii="Century Gothic" w:hAnsi="Century Gothic"/>
          <w:sz w:val="20"/>
          <w:szCs w:val="20"/>
        </w:rPr>
        <w:t xml:space="preserve">Although it may be difficult to argue with </w:t>
      </w:r>
      <w:r w:rsidR="000D70FF" w:rsidRPr="00110873">
        <w:rPr>
          <w:rFonts w:ascii="Century Gothic" w:hAnsi="Century Gothic"/>
          <w:sz w:val="20"/>
          <w:szCs w:val="20"/>
        </w:rPr>
        <w:t>this</w:t>
      </w:r>
      <w:r w:rsidRPr="00110873">
        <w:rPr>
          <w:rFonts w:ascii="Century Gothic" w:hAnsi="Century Gothic"/>
          <w:sz w:val="20"/>
          <w:szCs w:val="20"/>
        </w:rPr>
        <w:t xml:space="preserve"> </w:t>
      </w:r>
      <w:r w:rsidR="00997189" w:rsidRPr="00110873">
        <w:rPr>
          <w:rFonts w:ascii="Century Gothic" w:hAnsi="Century Gothic"/>
          <w:sz w:val="20"/>
          <w:szCs w:val="20"/>
        </w:rPr>
        <w:t xml:space="preserve">simulation works </w:t>
      </w:r>
      <w:r w:rsidR="009B2432" w:rsidRPr="00110873">
        <w:rPr>
          <w:rFonts w:ascii="Century Gothic" w:hAnsi="Century Gothic"/>
          <w:sz w:val="20"/>
          <w:szCs w:val="20"/>
        </w:rPr>
        <w:t xml:space="preserve">much </w:t>
      </w:r>
      <w:r w:rsidR="00997189" w:rsidRPr="00110873">
        <w:rPr>
          <w:rFonts w:ascii="Century Gothic" w:hAnsi="Century Gothic"/>
          <w:sz w:val="20"/>
          <w:szCs w:val="20"/>
        </w:rPr>
        <w:t>less well</w:t>
      </w:r>
      <w:r w:rsidR="009B2432" w:rsidRPr="00110873">
        <w:rPr>
          <w:rFonts w:ascii="Century Gothic" w:hAnsi="Century Gothic"/>
          <w:sz w:val="20"/>
          <w:szCs w:val="20"/>
        </w:rPr>
        <w:t xml:space="preserve"> </w:t>
      </w:r>
      <w:r w:rsidR="00997189" w:rsidRPr="00110873">
        <w:rPr>
          <w:rFonts w:ascii="Century Gothic" w:hAnsi="Century Gothic"/>
          <w:sz w:val="20"/>
          <w:szCs w:val="20"/>
        </w:rPr>
        <w:t>whe</w:t>
      </w:r>
      <w:r w:rsidR="00F93837" w:rsidRPr="00110873">
        <w:rPr>
          <w:rFonts w:ascii="Century Gothic" w:hAnsi="Century Gothic"/>
          <w:sz w:val="20"/>
          <w:szCs w:val="20"/>
        </w:rPr>
        <w:t>re</w:t>
      </w:r>
      <w:r w:rsidR="00997189" w:rsidRPr="00110873">
        <w:rPr>
          <w:rFonts w:ascii="Century Gothic" w:hAnsi="Century Gothic"/>
          <w:sz w:val="20"/>
          <w:szCs w:val="20"/>
        </w:rPr>
        <w:t xml:space="preserve"> the technology is unable to replicate the 'bio-fidelity' associated with real life situations. Our previous </w:t>
      </w:r>
      <w:r w:rsidR="007C41CD" w:rsidRPr="00110873">
        <w:rPr>
          <w:rFonts w:ascii="Century Gothic" w:hAnsi="Century Gothic"/>
          <w:sz w:val="20"/>
          <w:szCs w:val="20"/>
        </w:rPr>
        <w:t>work</w:t>
      </w:r>
      <w:r w:rsidR="00997189" w:rsidRPr="00110873">
        <w:rPr>
          <w:rFonts w:ascii="Century Gothic" w:hAnsi="Century Gothic"/>
          <w:sz w:val="20"/>
          <w:szCs w:val="20"/>
        </w:rPr>
        <w:t xml:space="preserve"> (XYZ, 2012) found that the patient simulator was unconvincing in its attempts to </w:t>
      </w:r>
      <w:r w:rsidR="008170B4" w:rsidRPr="00110873">
        <w:rPr>
          <w:rFonts w:ascii="Century Gothic" w:hAnsi="Century Gothic"/>
          <w:sz w:val="20"/>
          <w:szCs w:val="20"/>
        </w:rPr>
        <w:t>'</w:t>
      </w:r>
      <w:r w:rsidR="00997189" w:rsidRPr="00110873">
        <w:rPr>
          <w:rFonts w:ascii="Century Gothic" w:hAnsi="Century Gothic"/>
          <w:sz w:val="20"/>
          <w:szCs w:val="20"/>
        </w:rPr>
        <w:t>mimic</w:t>
      </w:r>
      <w:r w:rsidR="008170B4" w:rsidRPr="00110873">
        <w:rPr>
          <w:rFonts w:ascii="Century Gothic" w:hAnsi="Century Gothic"/>
          <w:sz w:val="20"/>
          <w:szCs w:val="20"/>
        </w:rPr>
        <w:t>'</w:t>
      </w:r>
      <w:r w:rsidR="00997189" w:rsidRPr="00110873">
        <w:rPr>
          <w:rFonts w:ascii="Century Gothic" w:hAnsi="Century Gothic"/>
          <w:sz w:val="20"/>
          <w:szCs w:val="20"/>
        </w:rPr>
        <w:t xml:space="preserve"> an epileptic seizure. And it is also the </w:t>
      </w:r>
      <w:proofErr w:type="gramStart"/>
      <w:r w:rsidR="00997189" w:rsidRPr="00110873">
        <w:rPr>
          <w:rFonts w:ascii="Century Gothic" w:hAnsi="Century Gothic"/>
          <w:sz w:val="20"/>
          <w:szCs w:val="20"/>
        </w:rPr>
        <w:t>case that due to the standardised production process</w:t>
      </w:r>
      <w:proofErr w:type="gramEnd"/>
      <w:r w:rsidR="00997189" w:rsidRPr="00110873">
        <w:rPr>
          <w:rFonts w:ascii="Century Gothic" w:hAnsi="Century Gothic"/>
          <w:sz w:val="20"/>
          <w:szCs w:val="20"/>
        </w:rPr>
        <w:t xml:space="preserve"> the patient simulators currently in use all approximate to an 'ideal' physical shape. Those who work with individuals with intellectual disability know that not all of their clients will conform to these parameters. For someone living with scoliosis, or cerebral palsy, for example, their body shape and associated health needs would put them well beyond the range of movement and positions that a </w:t>
      </w:r>
      <w:r w:rsidR="00217A9F" w:rsidRPr="00110873">
        <w:rPr>
          <w:rFonts w:ascii="Century Gothic" w:hAnsi="Century Gothic"/>
          <w:sz w:val="20"/>
          <w:szCs w:val="20"/>
        </w:rPr>
        <w:t>manikin</w:t>
      </w:r>
      <w:r w:rsidR="00997189" w:rsidRPr="00110873">
        <w:rPr>
          <w:rFonts w:ascii="Century Gothic" w:hAnsi="Century Gothic"/>
          <w:sz w:val="20"/>
          <w:szCs w:val="20"/>
        </w:rPr>
        <w:t xml:space="preserve"> could mimic.</w:t>
      </w:r>
    </w:p>
    <w:p w:rsidR="00BC38DB" w:rsidRPr="00110873" w:rsidRDefault="00BC38DB" w:rsidP="00110873">
      <w:pPr>
        <w:autoSpaceDE w:val="0"/>
        <w:autoSpaceDN w:val="0"/>
        <w:adjustRightInd w:val="0"/>
        <w:spacing w:after="0" w:line="480" w:lineRule="auto"/>
        <w:jc w:val="both"/>
        <w:rPr>
          <w:rFonts w:ascii="Century Gothic" w:hAnsi="Century Gothic"/>
          <w:b/>
          <w:bCs/>
          <w:sz w:val="20"/>
          <w:szCs w:val="20"/>
        </w:rPr>
      </w:pPr>
    </w:p>
    <w:p w:rsidR="00D4003C" w:rsidRPr="00110873" w:rsidRDefault="005F6507" w:rsidP="00110873">
      <w:pPr>
        <w:autoSpaceDE w:val="0"/>
        <w:autoSpaceDN w:val="0"/>
        <w:adjustRightInd w:val="0"/>
        <w:spacing w:after="0" w:line="480" w:lineRule="auto"/>
        <w:jc w:val="both"/>
        <w:rPr>
          <w:rFonts w:ascii="Century Gothic" w:hAnsi="Century Gothic"/>
          <w:sz w:val="20"/>
          <w:szCs w:val="20"/>
        </w:rPr>
      </w:pPr>
      <w:r w:rsidRPr="00110873">
        <w:rPr>
          <w:rFonts w:ascii="Century Gothic" w:hAnsi="Century Gothic"/>
          <w:sz w:val="20"/>
          <w:szCs w:val="20"/>
        </w:rPr>
        <w:t>In the scenario described we can see that the use of a patient simulator as an aid to teaching and learning benefits the learner in the acquisition of skills. This benefit is then immediately passed on to the patient who receives good care and treatm</w:t>
      </w:r>
      <w:r w:rsidR="00D4003C" w:rsidRPr="00110873">
        <w:rPr>
          <w:rFonts w:ascii="Century Gothic" w:hAnsi="Century Gothic"/>
          <w:sz w:val="20"/>
          <w:szCs w:val="20"/>
        </w:rPr>
        <w:t>ent. However, this is just one aspect of the use of simulation. And even here t</w:t>
      </w:r>
      <w:r w:rsidR="00D20191" w:rsidRPr="00110873">
        <w:rPr>
          <w:rFonts w:ascii="Century Gothic" w:hAnsi="Century Gothic"/>
          <w:sz w:val="20"/>
          <w:szCs w:val="20"/>
        </w:rPr>
        <w:t>he suc</w:t>
      </w:r>
      <w:r w:rsidR="00D4003C" w:rsidRPr="00110873">
        <w:rPr>
          <w:rFonts w:ascii="Century Gothic" w:hAnsi="Century Gothic"/>
          <w:sz w:val="20"/>
          <w:szCs w:val="20"/>
        </w:rPr>
        <w:t>cess of the patient simulator can be</w:t>
      </w:r>
      <w:r w:rsidR="00D20191" w:rsidRPr="00110873">
        <w:rPr>
          <w:rFonts w:ascii="Century Gothic" w:hAnsi="Century Gothic"/>
          <w:sz w:val="20"/>
          <w:szCs w:val="20"/>
        </w:rPr>
        <w:t xml:space="preserve"> challenged on two fronts: its approximation to reality, expressed as a level of technological sophistication and its ability to convince as a 'patient' expressed as a level of </w:t>
      </w:r>
      <w:r w:rsidR="00E855FA" w:rsidRPr="00110873">
        <w:rPr>
          <w:rFonts w:ascii="Century Gothic" w:hAnsi="Century Gothic"/>
          <w:sz w:val="20"/>
          <w:szCs w:val="20"/>
        </w:rPr>
        <w:t>responsive</w:t>
      </w:r>
      <w:r w:rsidR="00D20191" w:rsidRPr="00110873">
        <w:rPr>
          <w:rFonts w:ascii="Century Gothic" w:hAnsi="Century Gothic"/>
          <w:sz w:val="20"/>
          <w:szCs w:val="20"/>
        </w:rPr>
        <w:t xml:space="preserve">ness.  There appears to be a gradient </w:t>
      </w:r>
      <w:r w:rsidR="00E96E21" w:rsidRPr="00110873">
        <w:rPr>
          <w:rFonts w:ascii="Century Gothic" w:hAnsi="Century Gothic"/>
          <w:sz w:val="20"/>
          <w:szCs w:val="20"/>
        </w:rPr>
        <w:t xml:space="preserve">along which the efficacy of the </w:t>
      </w:r>
      <w:r w:rsidR="00217A9F" w:rsidRPr="00110873">
        <w:rPr>
          <w:rFonts w:ascii="Century Gothic" w:hAnsi="Century Gothic"/>
          <w:sz w:val="20"/>
          <w:szCs w:val="20"/>
        </w:rPr>
        <w:t>manikin</w:t>
      </w:r>
      <w:r w:rsidR="00E96E21" w:rsidRPr="00110873">
        <w:rPr>
          <w:rFonts w:ascii="Century Gothic" w:hAnsi="Century Gothic"/>
          <w:sz w:val="20"/>
          <w:szCs w:val="20"/>
        </w:rPr>
        <w:t xml:space="preserve"> as a teaching tool decays. For example, i</w:t>
      </w:r>
      <w:r w:rsidR="00D20191" w:rsidRPr="00110873">
        <w:rPr>
          <w:rFonts w:ascii="Century Gothic" w:hAnsi="Century Gothic"/>
          <w:sz w:val="20"/>
          <w:szCs w:val="20"/>
        </w:rPr>
        <w:t xml:space="preserve">f we place a real live </w:t>
      </w:r>
      <w:r w:rsidR="00636862" w:rsidRPr="00110873">
        <w:rPr>
          <w:rFonts w:ascii="Century Gothic" w:hAnsi="Century Gothic"/>
          <w:sz w:val="20"/>
          <w:szCs w:val="20"/>
        </w:rPr>
        <w:t>human</w:t>
      </w:r>
      <w:r w:rsidR="00D20191" w:rsidRPr="00110873">
        <w:rPr>
          <w:rFonts w:ascii="Century Gothic" w:hAnsi="Century Gothic"/>
          <w:sz w:val="20"/>
          <w:szCs w:val="20"/>
        </w:rPr>
        <w:t xml:space="preserve"> being at one end of </w:t>
      </w:r>
      <w:r w:rsidR="00B75FB9" w:rsidRPr="00110873">
        <w:rPr>
          <w:rFonts w:ascii="Century Gothic" w:hAnsi="Century Gothic"/>
          <w:sz w:val="20"/>
          <w:szCs w:val="20"/>
        </w:rPr>
        <w:t>an imagined</w:t>
      </w:r>
      <w:r w:rsidR="00D20191" w:rsidRPr="00110873">
        <w:rPr>
          <w:rFonts w:ascii="Century Gothic" w:hAnsi="Century Gothic"/>
          <w:sz w:val="20"/>
          <w:szCs w:val="20"/>
        </w:rPr>
        <w:t xml:space="preserve"> continuum and </w:t>
      </w:r>
      <w:proofErr w:type="gramStart"/>
      <w:r w:rsidR="00D20191" w:rsidRPr="00110873">
        <w:rPr>
          <w:rFonts w:ascii="Century Gothic" w:hAnsi="Century Gothic"/>
          <w:sz w:val="20"/>
          <w:szCs w:val="20"/>
        </w:rPr>
        <w:t>an</w:t>
      </w:r>
      <w:proofErr w:type="gramEnd"/>
      <w:r w:rsidR="00D20191" w:rsidRPr="00110873">
        <w:rPr>
          <w:rFonts w:ascii="Century Gothic" w:hAnsi="Century Gothic"/>
          <w:sz w:val="20"/>
          <w:szCs w:val="20"/>
        </w:rPr>
        <w:t xml:space="preserve"> hi-</w:t>
      </w:r>
      <w:r w:rsidR="00636862" w:rsidRPr="00110873">
        <w:rPr>
          <w:rFonts w:ascii="Century Gothic" w:hAnsi="Century Gothic"/>
          <w:sz w:val="20"/>
          <w:szCs w:val="20"/>
        </w:rPr>
        <w:t>fidelity</w:t>
      </w:r>
      <w:r w:rsidR="00D20191" w:rsidRPr="00110873">
        <w:rPr>
          <w:rFonts w:ascii="Century Gothic" w:hAnsi="Century Gothic"/>
          <w:sz w:val="20"/>
          <w:szCs w:val="20"/>
        </w:rPr>
        <w:t xml:space="preserve"> </w:t>
      </w:r>
      <w:r w:rsidR="00636862" w:rsidRPr="00110873">
        <w:rPr>
          <w:rFonts w:ascii="Century Gothic" w:hAnsi="Century Gothic"/>
          <w:sz w:val="20"/>
          <w:szCs w:val="20"/>
        </w:rPr>
        <w:t xml:space="preserve">patient simulator at </w:t>
      </w:r>
      <w:r w:rsidR="00D20191" w:rsidRPr="00110873">
        <w:rPr>
          <w:rFonts w:ascii="Century Gothic" w:hAnsi="Century Gothic"/>
          <w:sz w:val="20"/>
          <w:szCs w:val="20"/>
        </w:rPr>
        <w:t xml:space="preserve">the other then the simulator will be best able to </w:t>
      </w:r>
      <w:r w:rsidR="00636862" w:rsidRPr="00110873">
        <w:rPr>
          <w:rFonts w:ascii="Century Gothic" w:hAnsi="Century Gothic"/>
          <w:sz w:val="20"/>
          <w:szCs w:val="20"/>
        </w:rPr>
        <w:t>replicate</w:t>
      </w:r>
      <w:r w:rsidR="00D20191" w:rsidRPr="00110873">
        <w:rPr>
          <w:rFonts w:ascii="Century Gothic" w:hAnsi="Century Gothic"/>
          <w:sz w:val="20"/>
          <w:szCs w:val="20"/>
        </w:rPr>
        <w:t xml:space="preserve"> the </w:t>
      </w:r>
      <w:r w:rsidR="00636862" w:rsidRPr="00110873">
        <w:rPr>
          <w:rFonts w:ascii="Century Gothic" w:hAnsi="Century Gothic"/>
          <w:sz w:val="20"/>
          <w:szCs w:val="20"/>
        </w:rPr>
        <w:t xml:space="preserve">human condition when the target state is unconsciousness and the interventions are </w:t>
      </w:r>
      <w:r w:rsidR="00EE3732" w:rsidRPr="00110873">
        <w:rPr>
          <w:rFonts w:ascii="Century Gothic" w:hAnsi="Century Gothic"/>
          <w:sz w:val="20"/>
          <w:szCs w:val="20"/>
        </w:rPr>
        <w:t xml:space="preserve">invasive and/or </w:t>
      </w:r>
      <w:r w:rsidR="003A52E5" w:rsidRPr="00110873">
        <w:rPr>
          <w:rFonts w:ascii="Century Gothic" w:hAnsi="Century Gothic"/>
          <w:sz w:val="20"/>
          <w:szCs w:val="20"/>
        </w:rPr>
        <w:t>surgical</w:t>
      </w:r>
      <w:r w:rsidR="00636862" w:rsidRPr="00110873">
        <w:rPr>
          <w:rFonts w:ascii="Century Gothic" w:hAnsi="Century Gothic"/>
          <w:sz w:val="20"/>
          <w:szCs w:val="20"/>
        </w:rPr>
        <w:t>.</w:t>
      </w:r>
      <w:r w:rsidR="003A52E5" w:rsidRPr="00110873">
        <w:rPr>
          <w:rFonts w:ascii="Century Gothic" w:hAnsi="Century Gothic"/>
          <w:sz w:val="20"/>
          <w:szCs w:val="20"/>
        </w:rPr>
        <w:t xml:space="preserve"> The simulator</w:t>
      </w:r>
      <w:r w:rsidR="00B75FB9" w:rsidRPr="00110873">
        <w:rPr>
          <w:rFonts w:ascii="Century Gothic" w:hAnsi="Century Gothic"/>
          <w:sz w:val="20"/>
          <w:szCs w:val="20"/>
        </w:rPr>
        <w:t xml:space="preserve">'s ability to replicate reality </w:t>
      </w:r>
      <w:r w:rsidR="003A52E5" w:rsidRPr="00110873">
        <w:rPr>
          <w:rFonts w:ascii="Century Gothic" w:hAnsi="Century Gothic"/>
          <w:sz w:val="20"/>
          <w:szCs w:val="20"/>
        </w:rPr>
        <w:t>will be</w:t>
      </w:r>
      <w:r w:rsidR="00636862" w:rsidRPr="00110873">
        <w:rPr>
          <w:rFonts w:ascii="Century Gothic" w:hAnsi="Century Gothic"/>
          <w:sz w:val="20"/>
          <w:szCs w:val="20"/>
        </w:rPr>
        <w:t xml:space="preserve"> </w:t>
      </w:r>
      <w:r w:rsidR="003A52E5" w:rsidRPr="00110873">
        <w:rPr>
          <w:rFonts w:ascii="Century Gothic" w:hAnsi="Century Gothic"/>
          <w:sz w:val="20"/>
          <w:szCs w:val="20"/>
        </w:rPr>
        <w:t>most severely tested when the target state is full</w:t>
      </w:r>
      <w:r w:rsidR="00EE3732" w:rsidRPr="00110873">
        <w:rPr>
          <w:rFonts w:ascii="Century Gothic" w:hAnsi="Century Gothic"/>
          <w:sz w:val="20"/>
          <w:szCs w:val="20"/>
        </w:rPr>
        <w:t>y</w:t>
      </w:r>
      <w:r w:rsidR="003A52E5" w:rsidRPr="00110873">
        <w:rPr>
          <w:rFonts w:ascii="Century Gothic" w:hAnsi="Century Gothic"/>
          <w:sz w:val="20"/>
          <w:szCs w:val="20"/>
        </w:rPr>
        <w:t xml:space="preserve"> consciousness and the interventions are </w:t>
      </w:r>
      <w:r w:rsidR="007C41CD" w:rsidRPr="00110873">
        <w:rPr>
          <w:rFonts w:ascii="Century Gothic" w:hAnsi="Century Gothic"/>
          <w:sz w:val="20"/>
          <w:szCs w:val="20"/>
        </w:rPr>
        <w:t xml:space="preserve">more </w:t>
      </w:r>
      <w:r w:rsidR="003A52E5" w:rsidRPr="00110873">
        <w:rPr>
          <w:rFonts w:ascii="Century Gothic" w:hAnsi="Century Gothic"/>
          <w:sz w:val="20"/>
          <w:szCs w:val="20"/>
        </w:rPr>
        <w:t>social.</w:t>
      </w:r>
      <w:r w:rsidR="00D4003C" w:rsidRPr="00110873">
        <w:rPr>
          <w:rFonts w:ascii="Century Gothic" w:hAnsi="Century Gothic"/>
          <w:sz w:val="20"/>
          <w:szCs w:val="20"/>
        </w:rPr>
        <w:t xml:space="preserve"> </w:t>
      </w:r>
    </w:p>
    <w:p w:rsidR="00BA442B" w:rsidRPr="00110873" w:rsidRDefault="00BA442B" w:rsidP="00110873">
      <w:pPr>
        <w:autoSpaceDE w:val="0"/>
        <w:autoSpaceDN w:val="0"/>
        <w:adjustRightInd w:val="0"/>
        <w:spacing w:after="0" w:line="480" w:lineRule="auto"/>
        <w:jc w:val="both"/>
        <w:rPr>
          <w:rFonts w:ascii="Century Gothic" w:hAnsi="Century Gothic"/>
          <w:b/>
          <w:bCs/>
          <w:sz w:val="20"/>
          <w:szCs w:val="20"/>
        </w:rPr>
      </w:pPr>
    </w:p>
    <w:p w:rsidR="00B14B2C" w:rsidRPr="00110873" w:rsidRDefault="00B14B2C" w:rsidP="00110873">
      <w:pPr>
        <w:autoSpaceDE w:val="0"/>
        <w:autoSpaceDN w:val="0"/>
        <w:adjustRightInd w:val="0"/>
        <w:spacing w:after="0" w:line="480" w:lineRule="auto"/>
        <w:jc w:val="both"/>
        <w:rPr>
          <w:rFonts w:ascii="Century Gothic" w:hAnsi="Century Gothic"/>
          <w:b/>
          <w:bCs/>
          <w:sz w:val="20"/>
          <w:szCs w:val="20"/>
        </w:rPr>
      </w:pPr>
      <w:r w:rsidRPr="00110873">
        <w:rPr>
          <w:rFonts w:ascii="Century Gothic" w:hAnsi="Century Gothic"/>
          <w:b/>
          <w:bCs/>
          <w:sz w:val="20"/>
          <w:szCs w:val="20"/>
        </w:rPr>
        <w:t>Pushing the Limits of Simulation</w:t>
      </w:r>
    </w:p>
    <w:p w:rsidR="00B14B2C" w:rsidRPr="00110873" w:rsidRDefault="00B14B2C" w:rsidP="00110873">
      <w:pPr>
        <w:autoSpaceDE w:val="0"/>
        <w:autoSpaceDN w:val="0"/>
        <w:adjustRightInd w:val="0"/>
        <w:spacing w:after="0" w:line="480" w:lineRule="auto"/>
        <w:jc w:val="both"/>
        <w:rPr>
          <w:rFonts w:ascii="Century Gothic" w:hAnsi="Century Gothic"/>
          <w:b/>
          <w:bCs/>
          <w:sz w:val="20"/>
          <w:szCs w:val="20"/>
        </w:rPr>
      </w:pPr>
    </w:p>
    <w:p w:rsidR="00BC38DB" w:rsidRPr="00110873" w:rsidRDefault="00C07842" w:rsidP="00110873">
      <w:pPr>
        <w:spacing w:line="480" w:lineRule="auto"/>
        <w:jc w:val="both"/>
        <w:rPr>
          <w:rFonts w:ascii="Century Gothic" w:hAnsi="Century Gothic"/>
          <w:sz w:val="20"/>
          <w:szCs w:val="20"/>
        </w:rPr>
      </w:pPr>
      <w:r w:rsidRPr="00110873">
        <w:rPr>
          <w:rFonts w:ascii="Century Gothic" w:hAnsi="Century Gothic"/>
          <w:sz w:val="20"/>
          <w:szCs w:val="20"/>
        </w:rPr>
        <w:t xml:space="preserve">So far we have taken </w:t>
      </w:r>
      <w:r w:rsidRPr="00110873">
        <w:rPr>
          <w:rFonts w:ascii="Century Gothic" w:hAnsi="Century Gothic" w:cs="Times New Roman"/>
          <w:sz w:val="20"/>
          <w:szCs w:val="20"/>
        </w:rPr>
        <w:t xml:space="preserve">patient simulators, which form one end of a continuum of simulation approaches available to educators, as the focus of our discussion. It seems from our reviews of the literature and from our earlier study (XYZ, 2012) that this approach has its limits. </w:t>
      </w:r>
      <w:r w:rsidR="00B20FDB" w:rsidRPr="00110873">
        <w:rPr>
          <w:rFonts w:ascii="Century Gothic" w:hAnsi="Century Gothic"/>
          <w:sz w:val="20"/>
          <w:szCs w:val="20"/>
        </w:rPr>
        <w:t xml:space="preserve">The essential drawback </w:t>
      </w:r>
      <w:r w:rsidR="00AC7661" w:rsidRPr="00110873">
        <w:rPr>
          <w:rFonts w:ascii="Century Gothic" w:hAnsi="Century Gothic"/>
          <w:sz w:val="20"/>
          <w:szCs w:val="20"/>
        </w:rPr>
        <w:t xml:space="preserve">for the patient simulator is not </w:t>
      </w:r>
      <w:r w:rsidR="00E855FA" w:rsidRPr="00110873">
        <w:rPr>
          <w:rFonts w:ascii="Century Gothic" w:hAnsi="Century Gothic"/>
          <w:sz w:val="20"/>
          <w:szCs w:val="20"/>
        </w:rPr>
        <w:t>so much</w:t>
      </w:r>
      <w:r w:rsidR="00AC7661" w:rsidRPr="00110873">
        <w:rPr>
          <w:rFonts w:ascii="Century Gothic" w:hAnsi="Century Gothic"/>
          <w:sz w:val="20"/>
          <w:szCs w:val="20"/>
        </w:rPr>
        <w:t xml:space="preserve"> its inability to replicate </w:t>
      </w:r>
      <w:r w:rsidR="00B20FDB" w:rsidRPr="00110873">
        <w:rPr>
          <w:rFonts w:ascii="Century Gothic" w:hAnsi="Century Gothic"/>
          <w:sz w:val="20"/>
          <w:szCs w:val="20"/>
        </w:rPr>
        <w:t xml:space="preserve">some </w:t>
      </w:r>
      <w:r w:rsidR="00AC7661" w:rsidRPr="00110873">
        <w:rPr>
          <w:rFonts w:ascii="Century Gothic" w:hAnsi="Century Gothic"/>
          <w:sz w:val="20"/>
          <w:szCs w:val="20"/>
        </w:rPr>
        <w:t>clinical conditions</w:t>
      </w:r>
      <w:r w:rsidR="00B20FDB" w:rsidRPr="00110873">
        <w:rPr>
          <w:rFonts w:ascii="Century Gothic" w:hAnsi="Century Gothic"/>
          <w:sz w:val="20"/>
          <w:szCs w:val="20"/>
        </w:rPr>
        <w:t>/syndromes,</w:t>
      </w:r>
      <w:r w:rsidR="00AC7661" w:rsidRPr="00110873">
        <w:rPr>
          <w:rFonts w:ascii="Century Gothic" w:hAnsi="Century Gothic"/>
          <w:sz w:val="20"/>
          <w:szCs w:val="20"/>
        </w:rPr>
        <w:t xml:space="preserve"> but its complete failure to </w:t>
      </w:r>
      <w:r w:rsidR="00E855FA" w:rsidRPr="00110873">
        <w:rPr>
          <w:rFonts w:ascii="Century Gothic" w:hAnsi="Century Gothic"/>
          <w:sz w:val="20"/>
          <w:szCs w:val="20"/>
        </w:rPr>
        <w:t>respond as a</w:t>
      </w:r>
      <w:r w:rsidR="00AC7661" w:rsidRPr="00110873">
        <w:rPr>
          <w:rFonts w:ascii="Century Gothic" w:hAnsi="Century Gothic"/>
          <w:sz w:val="20"/>
          <w:szCs w:val="20"/>
        </w:rPr>
        <w:t xml:space="preserve"> </w:t>
      </w:r>
      <w:r w:rsidR="00BC38DB" w:rsidRPr="00110873">
        <w:rPr>
          <w:rFonts w:ascii="Century Gothic" w:hAnsi="Century Gothic"/>
          <w:sz w:val="20"/>
          <w:szCs w:val="20"/>
        </w:rPr>
        <w:t>'</w:t>
      </w:r>
      <w:r w:rsidR="007C41CD" w:rsidRPr="00110873">
        <w:rPr>
          <w:rFonts w:ascii="Century Gothic" w:hAnsi="Century Gothic"/>
          <w:sz w:val="20"/>
          <w:szCs w:val="20"/>
        </w:rPr>
        <w:t>social animal</w:t>
      </w:r>
      <w:r w:rsidR="00BC38DB" w:rsidRPr="00110873">
        <w:rPr>
          <w:rFonts w:ascii="Century Gothic" w:hAnsi="Century Gothic"/>
          <w:sz w:val="20"/>
          <w:szCs w:val="20"/>
        </w:rPr>
        <w:t>'</w:t>
      </w:r>
      <w:r w:rsidR="00B14B2C" w:rsidRPr="00110873">
        <w:rPr>
          <w:rFonts w:ascii="Century Gothic" w:hAnsi="Century Gothic"/>
          <w:sz w:val="20"/>
          <w:szCs w:val="20"/>
        </w:rPr>
        <w:t xml:space="preserve"> to the narrative aspects of caring</w:t>
      </w:r>
      <w:r w:rsidR="00AC7661" w:rsidRPr="00110873">
        <w:rPr>
          <w:rFonts w:ascii="Century Gothic" w:hAnsi="Century Gothic"/>
          <w:sz w:val="20"/>
          <w:szCs w:val="20"/>
        </w:rPr>
        <w:t xml:space="preserve">. </w:t>
      </w:r>
      <w:r w:rsidR="00820A64" w:rsidRPr="00110873">
        <w:rPr>
          <w:rFonts w:ascii="Century Gothic" w:hAnsi="Century Gothic"/>
          <w:sz w:val="20"/>
          <w:szCs w:val="20"/>
        </w:rPr>
        <w:t xml:space="preserve">This may seem an absurd charge to put before a machine but </w:t>
      </w:r>
      <w:r w:rsidR="003738BB" w:rsidRPr="00110873">
        <w:rPr>
          <w:rFonts w:ascii="Century Gothic" w:hAnsi="Century Gothic"/>
          <w:sz w:val="20"/>
          <w:szCs w:val="20"/>
        </w:rPr>
        <w:t xml:space="preserve">an old piece of research on nurse-patient communication carried out by Sheppard (1993) makes a very relevant point - communication in the patient-professional dyad is about more than transmitting information or attending to administrative details. Feelings too are communicated and no matter how sophisticated the simulator </w:t>
      </w:r>
      <w:r w:rsidR="00B75FB9" w:rsidRPr="00110873">
        <w:rPr>
          <w:rFonts w:ascii="Century Gothic" w:hAnsi="Century Gothic"/>
          <w:sz w:val="20"/>
          <w:szCs w:val="20"/>
        </w:rPr>
        <w:t xml:space="preserve">even those designed to </w:t>
      </w:r>
      <w:r w:rsidR="00B75FB9" w:rsidRPr="00110873">
        <w:rPr>
          <w:rFonts w:ascii="Century Gothic" w:hAnsi="Century Gothic"/>
          <w:sz w:val="20"/>
          <w:szCs w:val="20"/>
        </w:rPr>
        <w:lastRenderedPageBreak/>
        <w:t>provide real-time voice re</w:t>
      </w:r>
      <w:r w:rsidR="003738BB" w:rsidRPr="00110873">
        <w:rPr>
          <w:rFonts w:ascii="Century Gothic" w:hAnsi="Century Gothic"/>
          <w:sz w:val="20"/>
          <w:szCs w:val="20"/>
        </w:rPr>
        <w:t>sponses provided by an operator</w:t>
      </w:r>
      <w:r w:rsidR="00B20FDB" w:rsidRPr="00110873">
        <w:rPr>
          <w:rFonts w:ascii="Century Gothic" w:hAnsi="Century Gothic"/>
          <w:sz w:val="20"/>
          <w:szCs w:val="20"/>
        </w:rPr>
        <w:t xml:space="preserve"> cannot </w:t>
      </w:r>
      <w:r w:rsidR="00B75FB9" w:rsidRPr="00110873">
        <w:rPr>
          <w:rFonts w:ascii="Century Gothic" w:hAnsi="Century Gothic"/>
          <w:sz w:val="20"/>
          <w:szCs w:val="20"/>
        </w:rPr>
        <w:t>truly reciprocate</w:t>
      </w:r>
      <w:r w:rsidR="003738BB" w:rsidRPr="00110873">
        <w:rPr>
          <w:rFonts w:ascii="Century Gothic" w:hAnsi="Century Gothic"/>
          <w:sz w:val="20"/>
          <w:szCs w:val="20"/>
        </w:rPr>
        <w:t xml:space="preserve"> when asked a question such as 'How do you feel today?'</w:t>
      </w:r>
      <w:r w:rsidR="00B75FB9" w:rsidRPr="00110873">
        <w:rPr>
          <w:rFonts w:ascii="Century Gothic" w:hAnsi="Century Gothic"/>
          <w:sz w:val="20"/>
          <w:szCs w:val="20"/>
        </w:rPr>
        <w:t xml:space="preserve">. </w:t>
      </w:r>
    </w:p>
    <w:p w:rsidR="000D70FF" w:rsidRPr="00110873" w:rsidRDefault="000D70FF" w:rsidP="00110873">
      <w:pPr>
        <w:spacing w:line="480" w:lineRule="auto"/>
        <w:jc w:val="both"/>
        <w:rPr>
          <w:rFonts w:ascii="Century Gothic" w:hAnsi="Century Gothic"/>
          <w:sz w:val="20"/>
          <w:szCs w:val="20"/>
        </w:rPr>
      </w:pPr>
      <w:r w:rsidRPr="00110873">
        <w:rPr>
          <w:rFonts w:ascii="Century Gothic" w:hAnsi="Century Gothic"/>
          <w:sz w:val="20"/>
          <w:szCs w:val="20"/>
        </w:rPr>
        <w:t>And of course it is a recognised fact of life for practitioners in the field of intellectual disability that may of their clients wil</w:t>
      </w:r>
      <w:r w:rsidR="00F26892" w:rsidRPr="00110873">
        <w:rPr>
          <w:rFonts w:ascii="Century Gothic" w:hAnsi="Century Gothic"/>
          <w:sz w:val="20"/>
          <w:szCs w:val="20"/>
        </w:rPr>
        <w:t>l</w:t>
      </w:r>
      <w:r w:rsidRPr="00110873">
        <w:rPr>
          <w:rFonts w:ascii="Century Gothic" w:hAnsi="Century Gothic"/>
          <w:sz w:val="20"/>
          <w:szCs w:val="20"/>
        </w:rPr>
        <w:t xml:space="preserve"> have no verbal </w:t>
      </w:r>
      <w:r w:rsidR="00F26892" w:rsidRPr="00110873">
        <w:rPr>
          <w:rFonts w:ascii="Century Gothic" w:hAnsi="Century Gothic"/>
          <w:sz w:val="20"/>
          <w:szCs w:val="20"/>
        </w:rPr>
        <w:t xml:space="preserve">communication at all. Some will be able to use formal and/or informal signs but for others communication will rely on </w:t>
      </w:r>
      <w:r w:rsidR="00144D9F" w:rsidRPr="00110873">
        <w:rPr>
          <w:rFonts w:ascii="Century Gothic" w:hAnsi="Century Gothic"/>
          <w:sz w:val="20"/>
          <w:szCs w:val="20"/>
        </w:rPr>
        <w:t xml:space="preserve">support staff to demonstrate </w:t>
      </w:r>
      <w:r w:rsidR="00F26892" w:rsidRPr="00110873">
        <w:rPr>
          <w:rFonts w:ascii="Century Gothic" w:hAnsi="Century Gothic"/>
          <w:sz w:val="20"/>
          <w:szCs w:val="20"/>
        </w:rPr>
        <w:t>a close understanding and interpretation of visual cues (</w:t>
      </w:r>
      <w:r w:rsidR="00144D9F" w:rsidRPr="00110873">
        <w:rPr>
          <w:rFonts w:ascii="Century Gothic" w:hAnsi="Century Gothic"/>
          <w:sz w:val="20"/>
          <w:szCs w:val="20"/>
        </w:rPr>
        <w:t xml:space="preserve">Purcell </w:t>
      </w:r>
      <w:r w:rsidR="00144D9F" w:rsidRPr="00110873">
        <w:rPr>
          <w:rFonts w:ascii="Century Gothic" w:hAnsi="Century Gothic"/>
          <w:i/>
          <w:iCs/>
          <w:sz w:val="20"/>
          <w:szCs w:val="20"/>
        </w:rPr>
        <w:t xml:space="preserve">et al, </w:t>
      </w:r>
      <w:r w:rsidR="00144D9F" w:rsidRPr="00110873">
        <w:rPr>
          <w:rFonts w:ascii="Century Gothic" w:hAnsi="Century Gothic"/>
          <w:sz w:val="20"/>
          <w:szCs w:val="20"/>
        </w:rPr>
        <w:t xml:space="preserve">2000; </w:t>
      </w:r>
      <w:r w:rsidR="00F26892" w:rsidRPr="00110873">
        <w:rPr>
          <w:rFonts w:ascii="Century Gothic" w:hAnsi="Century Gothic"/>
          <w:sz w:val="20"/>
          <w:szCs w:val="20"/>
        </w:rPr>
        <w:t>Bradshaw</w:t>
      </w:r>
      <w:r w:rsidR="00144D9F" w:rsidRPr="00110873">
        <w:rPr>
          <w:rFonts w:ascii="Century Gothic" w:hAnsi="Century Gothic"/>
          <w:sz w:val="20"/>
          <w:szCs w:val="20"/>
        </w:rPr>
        <w:t>, 2001</w:t>
      </w:r>
      <w:proofErr w:type="gramStart"/>
      <w:r w:rsidR="00144D9F" w:rsidRPr="00110873">
        <w:rPr>
          <w:rFonts w:ascii="Century Gothic" w:hAnsi="Century Gothic"/>
          <w:sz w:val="20"/>
          <w:szCs w:val="20"/>
        </w:rPr>
        <w:t>;  Murphy</w:t>
      </w:r>
      <w:proofErr w:type="gramEnd"/>
      <w:r w:rsidR="00144D9F" w:rsidRPr="00110873">
        <w:rPr>
          <w:rFonts w:ascii="Century Gothic" w:hAnsi="Century Gothic"/>
          <w:sz w:val="20"/>
          <w:szCs w:val="20"/>
        </w:rPr>
        <w:t>, 2006</w:t>
      </w:r>
      <w:r w:rsidR="00F26892" w:rsidRPr="00110873">
        <w:rPr>
          <w:rFonts w:ascii="Century Gothic" w:hAnsi="Century Gothic"/>
          <w:sz w:val="20"/>
          <w:szCs w:val="20"/>
        </w:rPr>
        <w:t>)</w:t>
      </w:r>
      <w:r w:rsidR="00351546" w:rsidRPr="00110873">
        <w:rPr>
          <w:rFonts w:ascii="Century Gothic" w:hAnsi="Century Gothic"/>
          <w:sz w:val="20"/>
          <w:szCs w:val="20"/>
        </w:rPr>
        <w:t>.</w:t>
      </w:r>
    </w:p>
    <w:p w:rsidR="0030475F" w:rsidRPr="00110873" w:rsidRDefault="00B75FB9" w:rsidP="00110873">
      <w:pPr>
        <w:spacing w:line="480" w:lineRule="auto"/>
        <w:jc w:val="both"/>
        <w:rPr>
          <w:rFonts w:ascii="Century Gothic" w:hAnsi="Century Gothic"/>
          <w:sz w:val="20"/>
          <w:szCs w:val="20"/>
        </w:rPr>
      </w:pPr>
      <w:r w:rsidRPr="00110873">
        <w:rPr>
          <w:rFonts w:ascii="Century Gothic" w:hAnsi="Century Gothic"/>
          <w:sz w:val="20"/>
          <w:szCs w:val="20"/>
        </w:rPr>
        <w:t xml:space="preserve">The spoken word occupies </w:t>
      </w:r>
      <w:r w:rsidR="00D043EB" w:rsidRPr="00110873">
        <w:rPr>
          <w:rFonts w:ascii="Century Gothic" w:hAnsi="Century Gothic"/>
          <w:sz w:val="20"/>
          <w:szCs w:val="20"/>
        </w:rPr>
        <w:t xml:space="preserve">much less of the content of </w:t>
      </w:r>
      <w:r w:rsidRPr="00110873">
        <w:rPr>
          <w:rFonts w:ascii="Century Gothic" w:hAnsi="Century Gothic"/>
          <w:sz w:val="20"/>
          <w:szCs w:val="20"/>
        </w:rPr>
        <w:t>o</w:t>
      </w:r>
      <w:r w:rsidR="00A01A4E" w:rsidRPr="00110873">
        <w:rPr>
          <w:rFonts w:ascii="Century Gothic" w:hAnsi="Century Gothic"/>
          <w:sz w:val="20"/>
          <w:szCs w:val="20"/>
        </w:rPr>
        <w:t xml:space="preserve">ur interpersonal communications </w:t>
      </w:r>
      <w:r w:rsidR="00D043EB" w:rsidRPr="00110873">
        <w:rPr>
          <w:rFonts w:ascii="Century Gothic" w:hAnsi="Century Gothic"/>
          <w:sz w:val="20"/>
          <w:szCs w:val="20"/>
        </w:rPr>
        <w:t>than might be supposed (</w:t>
      </w:r>
      <w:proofErr w:type="spellStart"/>
      <w:r w:rsidR="00D043EB" w:rsidRPr="00110873">
        <w:rPr>
          <w:rFonts w:ascii="Century Gothic" w:hAnsi="Century Gothic"/>
          <w:sz w:val="20"/>
          <w:szCs w:val="20"/>
        </w:rPr>
        <w:t>Mehrabian</w:t>
      </w:r>
      <w:proofErr w:type="spellEnd"/>
      <w:r w:rsidR="00D043EB" w:rsidRPr="00110873">
        <w:rPr>
          <w:rFonts w:ascii="Century Gothic" w:hAnsi="Century Gothic"/>
          <w:sz w:val="20"/>
          <w:szCs w:val="20"/>
        </w:rPr>
        <w:t>, 1981</w:t>
      </w:r>
      <w:r w:rsidR="00A01A4E" w:rsidRPr="00110873">
        <w:rPr>
          <w:rFonts w:ascii="Century Gothic" w:hAnsi="Century Gothic"/>
          <w:sz w:val="20"/>
          <w:szCs w:val="20"/>
        </w:rPr>
        <w:t xml:space="preserve">). </w:t>
      </w:r>
      <w:r w:rsidR="008A5257" w:rsidRPr="00110873">
        <w:rPr>
          <w:rFonts w:ascii="Century Gothic" w:hAnsi="Century Gothic"/>
          <w:sz w:val="20"/>
          <w:szCs w:val="20"/>
        </w:rPr>
        <w:t xml:space="preserve">For people on the spectrum of autistic disorders </w:t>
      </w:r>
      <w:r w:rsidR="003A55B6" w:rsidRPr="00110873">
        <w:rPr>
          <w:rFonts w:ascii="Century Gothic" w:hAnsi="Century Gothic"/>
          <w:sz w:val="20"/>
          <w:szCs w:val="20"/>
        </w:rPr>
        <w:t xml:space="preserve">even </w:t>
      </w:r>
      <w:r w:rsidR="008A5257" w:rsidRPr="00110873">
        <w:rPr>
          <w:rFonts w:ascii="Century Gothic" w:hAnsi="Century Gothic"/>
          <w:sz w:val="20"/>
          <w:szCs w:val="20"/>
        </w:rPr>
        <w:t>this will vary (</w:t>
      </w:r>
      <w:proofErr w:type="spellStart"/>
      <w:r w:rsidR="008E2981" w:rsidRPr="00110873">
        <w:rPr>
          <w:rFonts w:ascii="Century Gothic" w:hAnsi="Century Gothic"/>
          <w:sz w:val="20"/>
          <w:szCs w:val="20"/>
        </w:rPr>
        <w:t>Saulnier</w:t>
      </w:r>
      <w:proofErr w:type="spellEnd"/>
      <w:r w:rsidR="008E2981" w:rsidRPr="00110873">
        <w:rPr>
          <w:rFonts w:ascii="Century Gothic" w:hAnsi="Century Gothic"/>
          <w:sz w:val="20"/>
          <w:szCs w:val="20"/>
        </w:rPr>
        <w:t xml:space="preserve"> </w:t>
      </w:r>
      <w:r w:rsidR="008B0CAF" w:rsidRPr="00110873">
        <w:rPr>
          <w:rFonts w:ascii="Century Gothic" w:hAnsi="Century Gothic"/>
          <w:sz w:val="20"/>
          <w:szCs w:val="20"/>
        </w:rPr>
        <w:t>&amp;</w:t>
      </w:r>
      <w:r w:rsidR="008E2981" w:rsidRPr="00110873">
        <w:rPr>
          <w:rFonts w:ascii="Century Gothic" w:hAnsi="Century Gothic"/>
          <w:sz w:val="20"/>
          <w:szCs w:val="20"/>
        </w:rPr>
        <w:t xml:space="preserve"> </w:t>
      </w:r>
      <w:proofErr w:type="spellStart"/>
      <w:r w:rsidR="008E2981" w:rsidRPr="00110873">
        <w:rPr>
          <w:rFonts w:ascii="Century Gothic" w:hAnsi="Century Gothic"/>
          <w:sz w:val="20"/>
          <w:szCs w:val="20"/>
        </w:rPr>
        <w:t>Klin</w:t>
      </w:r>
      <w:proofErr w:type="spellEnd"/>
      <w:r w:rsidR="008E2981" w:rsidRPr="00110873">
        <w:rPr>
          <w:rFonts w:ascii="Century Gothic" w:hAnsi="Century Gothic"/>
          <w:sz w:val="20"/>
          <w:szCs w:val="20"/>
        </w:rPr>
        <w:t>, 2007</w:t>
      </w:r>
      <w:r w:rsidR="008A5257" w:rsidRPr="00110873">
        <w:rPr>
          <w:rFonts w:ascii="Century Gothic" w:hAnsi="Century Gothic"/>
          <w:sz w:val="20"/>
          <w:szCs w:val="20"/>
        </w:rPr>
        <w:t xml:space="preserve">). </w:t>
      </w:r>
      <w:r w:rsidR="00A01A4E" w:rsidRPr="00110873">
        <w:rPr>
          <w:rFonts w:ascii="Century Gothic" w:hAnsi="Century Gothic"/>
          <w:sz w:val="20"/>
          <w:szCs w:val="20"/>
        </w:rPr>
        <w:t xml:space="preserve">The patient simulator </w:t>
      </w:r>
      <w:r w:rsidR="004A1800" w:rsidRPr="00110873">
        <w:rPr>
          <w:rFonts w:ascii="Century Gothic" w:hAnsi="Century Gothic"/>
          <w:sz w:val="20"/>
          <w:szCs w:val="20"/>
        </w:rPr>
        <w:t xml:space="preserve">is limited to the 'instrumental' side of communication and cannot provide the 'affective' aspects noted by </w:t>
      </w:r>
      <w:proofErr w:type="spellStart"/>
      <w:r w:rsidR="004A1800" w:rsidRPr="00110873">
        <w:rPr>
          <w:rFonts w:ascii="Century Gothic" w:hAnsi="Century Gothic"/>
          <w:sz w:val="20"/>
          <w:szCs w:val="20"/>
        </w:rPr>
        <w:t>Kruijever</w:t>
      </w:r>
      <w:proofErr w:type="spellEnd"/>
      <w:r w:rsidR="004A1800" w:rsidRPr="00110873">
        <w:rPr>
          <w:rFonts w:ascii="Century Gothic" w:hAnsi="Century Gothic"/>
          <w:sz w:val="20"/>
          <w:szCs w:val="20"/>
        </w:rPr>
        <w:t xml:space="preserve"> </w:t>
      </w:r>
      <w:r w:rsidR="004A1800" w:rsidRPr="00110873">
        <w:rPr>
          <w:rFonts w:ascii="Century Gothic" w:hAnsi="Century Gothic"/>
          <w:i/>
          <w:iCs/>
          <w:sz w:val="20"/>
          <w:szCs w:val="20"/>
        </w:rPr>
        <w:t xml:space="preserve">et al </w:t>
      </w:r>
      <w:r w:rsidR="004A1800" w:rsidRPr="00110873">
        <w:rPr>
          <w:rFonts w:ascii="Century Gothic" w:hAnsi="Century Gothic"/>
          <w:sz w:val="20"/>
          <w:szCs w:val="20"/>
        </w:rPr>
        <w:t>(2001).</w:t>
      </w:r>
      <w:r w:rsidR="00BC38DB" w:rsidRPr="00110873">
        <w:rPr>
          <w:rFonts w:ascii="Century Gothic" w:hAnsi="Century Gothic"/>
          <w:sz w:val="20"/>
          <w:szCs w:val="20"/>
        </w:rPr>
        <w:t xml:space="preserve"> </w:t>
      </w:r>
      <w:r w:rsidR="00B20FDB" w:rsidRPr="00110873">
        <w:rPr>
          <w:rFonts w:ascii="Century Gothic" w:hAnsi="Century Gothic"/>
          <w:sz w:val="20"/>
          <w:szCs w:val="20"/>
        </w:rPr>
        <w:t xml:space="preserve">Precisely this </w:t>
      </w:r>
      <w:r w:rsidR="00AC7661" w:rsidRPr="00110873">
        <w:rPr>
          <w:rFonts w:ascii="Century Gothic" w:hAnsi="Century Gothic"/>
          <w:sz w:val="20"/>
          <w:szCs w:val="20"/>
        </w:rPr>
        <w:t>concern</w:t>
      </w:r>
      <w:r w:rsidR="00B20FDB" w:rsidRPr="00110873">
        <w:rPr>
          <w:rFonts w:ascii="Century Gothic" w:hAnsi="Century Gothic"/>
          <w:sz w:val="20"/>
          <w:szCs w:val="20"/>
        </w:rPr>
        <w:t xml:space="preserve"> was</w:t>
      </w:r>
      <w:r w:rsidR="0030475F" w:rsidRPr="00110873">
        <w:rPr>
          <w:rFonts w:ascii="Century Gothic" w:hAnsi="Century Gothic"/>
          <w:sz w:val="20"/>
          <w:szCs w:val="20"/>
        </w:rPr>
        <w:t xml:space="preserve"> voiced by our students. They noted</w:t>
      </w:r>
      <w:r w:rsidR="00AC7661" w:rsidRPr="00110873">
        <w:rPr>
          <w:rFonts w:ascii="Century Gothic" w:hAnsi="Century Gothic"/>
          <w:sz w:val="20"/>
          <w:szCs w:val="20"/>
        </w:rPr>
        <w:t xml:space="preserve"> the lack of communication and </w:t>
      </w:r>
      <w:r w:rsidR="00BF1559" w:rsidRPr="00110873">
        <w:rPr>
          <w:rFonts w:ascii="Century Gothic" w:hAnsi="Century Gothic"/>
          <w:sz w:val="20"/>
          <w:szCs w:val="20"/>
        </w:rPr>
        <w:t xml:space="preserve">inter-personal behaviour </w:t>
      </w:r>
      <w:r w:rsidR="00AC7661" w:rsidRPr="00110873">
        <w:rPr>
          <w:rFonts w:ascii="Century Gothic" w:hAnsi="Century Gothic"/>
          <w:sz w:val="20"/>
          <w:szCs w:val="20"/>
        </w:rPr>
        <w:t xml:space="preserve">available to the </w:t>
      </w:r>
      <w:r w:rsidR="00217A9F" w:rsidRPr="00110873">
        <w:rPr>
          <w:rFonts w:ascii="Century Gothic" w:hAnsi="Century Gothic"/>
          <w:sz w:val="20"/>
          <w:szCs w:val="20"/>
        </w:rPr>
        <w:t>manikin</w:t>
      </w:r>
      <w:r w:rsidR="00AC7661" w:rsidRPr="00110873">
        <w:rPr>
          <w:rFonts w:ascii="Century Gothic" w:hAnsi="Century Gothic"/>
          <w:sz w:val="20"/>
          <w:szCs w:val="20"/>
        </w:rPr>
        <w:t xml:space="preserve"> which they would </w:t>
      </w:r>
      <w:r w:rsidR="00A35CEE" w:rsidRPr="00110873">
        <w:rPr>
          <w:rFonts w:ascii="Century Gothic" w:hAnsi="Century Gothic"/>
          <w:sz w:val="20"/>
          <w:szCs w:val="20"/>
        </w:rPr>
        <w:t xml:space="preserve">normally </w:t>
      </w:r>
      <w:r w:rsidR="00AC7661" w:rsidRPr="00110873">
        <w:rPr>
          <w:rFonts w:ascii="Century Gothic" w:hAnsi="Century Gothic"/>
          <w:sz w:val="20"/>
          <w:szCs w:val="20"/>
        </w:rPr>
        <w:t>expect to observe</w:t>
      </w:r>
      <w:r w:rsidR="0030475F" w:rsidRPr="00110873">
        <w:rPr>
          <w:rFonts w:ascii="Century Gothic" w:hAnsi="Century Gothic"/>
          <w:sz w:val="20"/>
          <w:szCs w:val="20"/>
        </w:rPr>
        <w:t xml:space="preserve"> when caring for clients</w:t>
      </w:r>
      <w:r w:rsidR="00A35CEE" w:rsidRPr="00110873">
        <w:rPr>
          <w:rFonts w:ascii="Century Gothic" w:hAnsi="Century Gothic"/>
          <w:sz w:val="20"/>
          <w:szCs w:val="20"/>
        </w:rPr>
        <w:t xml:space="preserve">. </w:t>
      </w:r>
      <w:r w:rsidR="0030475F" w:rsidRPr="00110873">
        <w:rPr>
          <w:rFonts w:ascii="Century Gothic" w:hAnsi="Century Gothic"/>
          <w:sz w:val="20"/>
          <w:szCs w:val="20"/>
        </w:rPr>
        <w:t>In the lab</w:t>
      </w:r>
      <w:r w:rsidR="000012A4" w:rsidRPr="00110873">
        <w:rPr>
          <w:rFonts w:ascii="Century Gothic" w:hAnsi="Century Gothic"/>
          <w:sz w:val="20"/>
          <w:szCs w:val="20"/>
        </w:rPr>
        <w:t>-based</w:t>
      </w:r>
      <w:r w:rsidR="0030475F" w:rsidRPr="00110873">
        <w:rPr>
          <w:rFonts w:ascii="Century Gothic" w:hAnsi="Century Gothic"/>
          <w:sz w:val="20"/>
          <w:szCs w:val="20"/>
        </w:rPr>
        <w:t xml:space="preserve"> scenario </w:t>
      </w:r>
      <w:r w:rsidR="000012A4" w:rsidRPr="00110873">
        <w:rPr>
          <w:rFonts w:ascii="Century Gothic" w:hAnsi="Century Gothic"/>
          <w:sz w:val="20"/>
          <w:szCs w:val="20"/>
        </w:rPr>
        <w:t xml:space="preserve">where they were to manage an episode of epilepsy </w:t>
      </w:r>
      <w:r w:rsidR="0030475F" w:rsidRPr="00110873">
        <w:rPr>
          <w:rFonts w:ascii="Century Gothic" w:hAnsi="Century Gothic"/>
          <w:sz w:val="20"/>
          <w:szCs w:val="20"/>
        </w:rPr>
        <w:t xml:space="preserve">some struggled with the absence of </w:t>
      </w:r>
      <w:r w:rsidR="00F51396" w:rsidRPr="00110873">
        <w:rPr>
          <w:rFonts w:ascii="Century Gothic" w:hAnsi="Century Gothic"/>
          <w:sz w:val="20"/>
          <w:szCs w:val="20"/>
        </w:rPr>
        <w:t xml:space="preserve">feedback. </w:t>
      </w:r>
      <w:r w:rsidR="00CF1DA2" w:rsidRPr="00110873">
        <w:rPr>
          <w:rFonts w:ascii="Century Gothic" w:hAnsi="Century Gothic"/>
          <w:sz w:val="20"/>
          <w:szCs w:val="20"/>
        </w:rPr>
        <w:t xml:space="preserve"> When asked for feedback on whether they had engaged the </w:t>
      </w:r>
      <w:r w:rsidR="00217A9F" w:rsidRPr="00110873">
        <w:rPr>
          <w:rFonts w:ascii="Century Gothic" w:hAnsi="Century Gothic"/>
          <w:sz w:val="20"/>
          <w:szCs w:val="20"/>
        </w:rPr>
        <w:t>manikin</w:t>
      </w:r>
      <w:r w:rsidR="00CF1DA2" w:rsidRPr="00110873">
        <w:rPr>
          <w:rFonts w:ascii="Century Gothic" w:hAnsi="Century Gothic"/>
          <w:sz w:val="20"/>
          <w:szCs w:val="20"/>
        </w:rPr>
        <w:t xml:space="preserve"> in conversation we had differing responses:</w:t>
      </w:r>
    </w:p>
    <w:p w:rsidR="0030475F" w:rsidRPr="00110873" w:rsidRDefault="00CF1DA2" w:rsidP="00110873">
      <w:pPr>
        <w:spacing w:line="480" w:lineRule="auto"/>
        <w:jc w:val="both"/>
        <w:rPr>
          <w:rFonts w:ascii="Century Gothic" w:hAnsi="Century Gothic" w:cstheme="minorHAnsi"/>
          <w:i/>
          <w:iCs/>
          <w:sz w:val="20"/>
          <w:szCs w:val="20"/>
        </w:rPr>
      </w:pPr>
      <w:r w:rsidRPr="00110873">
        <w:rPr>
          <w:rFonts w:ascii="Century Gothic" w:hAnsi="Century Gothic" w:cstheme="minorHAnsi"/>
          <w:i/>
          <w:iCs/>
          <w:sz w:val="20"/>
          <w:szCs w:val="20"/>
        </w:rPr>
        <w:t xml:space="preserve">'I found that I did not talk to the </w:t>
      </w:r>
      <w:r w:rsidR="00217A9F" w:rsidRPr="00110873">
        <w:rPr>
          <w:rFonts w:ascii="Century Gothic" w:hAnsi="Century Gothic" w:cstheme="minorHAnsi"/>
          <w:i/>
          <w:iCs/>
          <w:sz w:val="20"/>
          <w:szCs w:val="20"/>
        </w:rPr>
        <w:t>manikin</w:t>
      </w:r>
      <w:r w:rsidRPr="00110873">
        <w:rPr>
          <w:rFonts w:ascii="Century Gothic" w:hAnsi="Century Gothic" w:cstheme="minorHAnsi"/>
          <w:i/>
          <w:iCs/>
          <w:sz w:val="20"/>
          <w:szCs w:val="20"/>
        </w:rPr>
        <w:t>s but this did not stop me from talking to real live people when using the same skills in practice'.</w:t>
      </w:r>
    </w:p>
    <w:p w:rsidR="00FE333B" w:rsidRPr="00110873" w:rsidRDefault="00CF1DA2" w:rsidP="00110873">
      <w:pPr>
        <w:spacing w:line="480" w:lineRule="auto"/>
        <w:jc w:val="both"/>
        <w:rPr>
          <w:rFonts w:ascii="Century Gothic" w:hAnsi="Century Gothic"/>
          <w:i/>
          <w:iCs/>
          <w:color w:val="000000"/>
          <w:sz w:val="20"/>
          <w:szCs w:val="20"/>
        </w:rPr>
      </w:pPr>
      <w:r w:rsidRPr="00110873">
        <w:rPr>
          <w:rFonts w:ascii="Century Gothic" w:hAnsi="Century Gothic"/>
          <w:i/>
          <w:iCs/>
          <w:color w:val="000000"/>
          <w:sz w:val="20"/>
          <w:szCs w:val="20"/>
        </w:rPr>
        <w:t xml:space="preserve">'I did, as I told the </w:t>
      </w:r>
      <w:r w:rsidR="00217A9F" w:rsidRPr="00110873">
        <w:rPr>
          <w:rFonts w:ascii="Century Gothic" w:hAnsi="Century Gothic"/>
          <w:i/>
          <w:iCs/>
          <w:color w:val="000000"/>
          <w:sz w:val="20"/>
          <w:szCs w:val="20"/>
        </w:rPr>
        <w:t>manikin</w:t>
      </w:r>
      <w:r w:rsidRPr="00110873">
        <w:rPr>
          <w:rFonts w:ascii="Century Gothic" w:hAnsi="Century Gothic"/>
          <w:i/>
          <w:iCs/>
          <w:color w:val="000000"/>
          <w:sz w:val="20"/>
          <w:szCs w:val="20"/>
        </w:rPr>
        <w:t xml:space="preserve"> the process in which I was going to go through when practising clinical skills'</w:t>
      </w:r>
      <w:r w:rsidR="00FE333B" w:rsidRPr="00110873">
        <w:rPr>
          <w:rFonts w:ascii="Century Gothic" w:hAnsi="Century Gothic"/>
          <w:i/>
          <w:iCs/>
          <w:color w:val="000000"/>
          <w:sz w:val="20"/>
          <w:szCs w:val="20"/>
        </w:rPr>
        <w:t>.</w:t>
      </w:r>
    </w:p>
    <w:p w:rsidR="000012A4" w:rsidRPr="00110873" w:rsidRDefault="003738BB" w:rsidP="00110873">
      <w:pPr>
        <w:spacing w:line="480" w:lineRule="auto"/>
        <w:jc w:val="both"/>
        <w:rPr>
          <w:rFonts w:ascii="Century Gothic" w:hAnsi="Century Gothic"/>
          <w:sz w:val="20"/>
          <w:szCs w:val="20"/>
        </w:rPr>
      </w:pPr>
      <w:r w:rsidRPr="00110873">
        <w:rPr>
          <w:rFonts w:ascii="Century Gothic" w:hAnsi="Century Gothic"/>
          <w:sz w:val="20"/>
          <w:szCs w:val="20"/>
        </w:rPr>
        <w:t>In order to cope with the 'softer' side of communication it is necessary to take a d</w:t>
      </w:r>
      <w:r w:rsidR="00C07842" w:rsidRPr="00110873">
        <w:rPr>
          <w:rFonts w:ascii="Century Gothic" w:hAnsi="Century Gothic"/>
          <w:sz w:val="20"/>
          <w:szCs w:val="20"/>
        </w:rPr>
        <w:t>ifferent approach to simulation which escapes the self-imposed limitations that come with the patient-simulator.</w:t>
      </w:r>
      <w:r w:rsidRPr="00110873">
        <w:rPr>
          <w:rFonts w:ascii="Century Gothic" w:hAnsi="Century Gothic"/>
          <w:sz w:val="20"/>
          <w:szCs w:val="20"/>
        </w:rPr>
        <w:t xml:space="preserve"> </w:t>
      </w:r>
      <w:r w:rsidR="00566463" w:rsidRPr="00110873">
        <w:rPr>
          <w:rFonts w:ascii="Century Gothic" w:hAnsi="Century Gothic"/>
          <w:sz w:val="20"/>
          <w:szCs w:val="20"/>
        </w:rPr>
        <w:t xml:space="preserve">Thacker </w:t>
      </w:r>
      <w:r w:rsidR="00566463" w:rsidRPr="00110873">
        <w:rPr>
          <w:rFonts w:ascii="Century Gothic" w:hAnsi="Century Gothic"/>
          <w:i/>
          <w:iCs/>
          <w:sz w:val="20"/>
          <w:szCs w:val="20"/>
        </w:rPr>
        <w:t xml:space="preserve">et al </w:t>
      </w:r>
      <w:r w:rsidR="002B201E" w:rsidRPr="00110873">
        <w:rPr>
          <w:rFonts w:ascii="Century Gothic" w:hAnsi="Century Gothic"/>
          <w:sz w:val="20"/>
          <w:szCs w:val="20"/>
        </w:rPr>
        <w:t xml:space="preserve">(2007) </w:t>
      </w:r>
      <w:r w:rsidR="00566463" w:rsidRPr="00110873">
        <w:rPr>
          <w:rFonts w:ascii="Century Gothic" w:hAnsi="Century Gothic"/>
          <w:sz w:val="20"/>
          <w:szCs w:val="20"/>
        </w:rPr>
        <w:t xml:space="preserve">describe </w:t>
      </w:r>
      <w:r w:rsidRPr="00110873">
        <w:rPr>
          <w:rFonts w:ascii="Century Gothic" w:hAnsi="Century Gothic"/>
          <w:sz w:val="20"/>
          <w:szCs w:val="20"/>
        </w:rPr>
        <w:t>such an</w:t>
      </w:r>
      <w:r w:rsidR="00566463" w:rsidRPr="00110873">
        <w:rPr>
          <w:rFonts w:ascii="Century Gothic" w:hAnsi="Century Gothic"/>
          <w:sz w:val="20"/>
          <w:szCs w:val="20"/>
        </w:rPr>
        <w:t xml:space="preserve"> approach</w:t>
      </w:r>
      <w:r w:rsidR="00BC38DB" w:rsidRPr="00110873">
        <w:rPr>
          <w:rFonts w:ascii="Century Gothic" w:hAnsi="Century Gothic"/>
          <w:sz w:val="20"/>
          <w:szCs w:val="20"/>
        </w:rPr>
        <w:t xml:space="preserve"> to</w:t>
      </w:r>
      <w:r w:rsidRPr="00110873">
        <w:rPr>
          <w:rFonts w:ascii="Century Gothic" w:hAnsi="Century Gothic"/>
          <w:sz w:val="20"/>
          <w:szCs w:val="20"/>
        </w:rPr>
        <w:t xml:space="preserve"> the</w:t>
      </w:r>
      <w:r w:rsidR="00BC38DB" w:rsidRPr="00110873">
        <w:rPr>
          <w:rFonts w:ascii="Century Gothic" w:hAnsi="Century Gothic"/>
          <w:sz w:val="20"/>
          <w:szCs w:val="20"/>
        </w:rPr>
        <w:t xml:space="preserve"> care for</w:t>
      </w:r>
      <w:r w:rsidR="00566463" w:rsidRPr="00110873">
        <w:rPr>
          <w:rFonts w:ascii="Century Gothic" w:hAnsi="Century Gothic"/>
          <w:sz w:val="20"/>
          <w:szCs w:val="20"/>
        </w:rPr>
        <w:t xml:space="preserve"> individuals with intellectual disability</w:t>
      </w:r>
      <w:r w:rsidRPr="00110873">
        <w:rPr>
          <w:rFonts w:ascii="Century Gothic" w:hAnsi="Century Gothic"/>
          <w:sz w:val="20"/>
          <w:szCs w:val="20"/>
        </w:rPr>
        <w:t>. I</w:t>
      </w:r>
      <w:r w:rsidR="00BC38DB" w:rsidRPr="00110873">
        <w:rPr>
          <w:rFonts w:ascii="Century Gothic" w:hAnsi="Century Gothic"/>
          <w:sz w:val="20"/>
          <w:szCs w:val="20"/>
        </w:rPr>
        <w:t xml:space="preserve">n </w:t>
      </w:r>
      <w:r w:rsidRPr="00110873">
        <w:rPr>
          <w:rFonts w:ascii="Century Gothic" w:hAnsi="Century Gothic"/>
          <w:sz w:val="20"/>
          <w:szCs w:val="20"/>
        </w:rPr>
        <w:t>this study</w:t>
      </w:r>
      <w:r w:rsidR="00BC38DB" w:rsidRPr="00110873">
        <w:rPr>
          <w:rFonts w:ascii="Century Gothic" w:hAnsi="Century Gothic"/>
          <w:sz w:val="20"/>
          <w:szCs w:val="20"/>
        </w:rPr>
        <w:t xml:space="preserve"> the individuals </w:t>
      </w:r>
      <w:r w:rsidRPr="00110873">
        <w:rPr>
          <w:rFonts w:ascii="Century Gothic" w:hAnsi="Century Gothic"/>
          <w:sz w:val="20"/>
          <w:szCs w:val="20"/>
        </w:rPr>
        <w:t xml:space="preserve">with intellectual disability </w:t>
      </w:r>
      <w:r w:rsidR="00BC38DB" w:rsidRPr="00110873">
        <w:rPr>
          <w:rFonts w:ascii="Century Gothic" w:hAnsi="Century Gothic"/>
          <w:sz w:val="20"/>
          <w:szCs w:val="20"/>
        </w:rPr>
        <w:t>themselves</w:t>
      </w:r>
      <w:r w:rsidR="00566463" w:rsidRPr="00110873">
        <w:rPr>
          <w:rFonts w:ascii="Century Gothic" w:hAnsi="Century Gothic"/>
          <w:sz w:val="20"/>
          <w:szCs w:val="20"/>
        </w:rPr>
        <w:t xml:space="preserve"> took on the role of 'patients' who were being assessed by trainee doctors. </w:t>
      </w:r>
      <w:r w:rsidR="002B201E" w:rsidRPr="00110873">
        <w:rPr>
          <w:rFonts w:ascii="Century Gothic" w:hAnsi="Century Gothic"/>
          <w:sz w:val="20"/>
          <w:szCs w:val="20"/>
        </w:rPr>
        <w:t xml:space="preserve">The session was </w:t>
      </w:r>
      <w:r w:rsidR="002B201E" w:rsidRPr="00110873">
        <w:rPr>
          <w:rFonts w:ascii="Century Gothic" w:hAnsi="Century Gothic"/>
          <w:sz w:val="20"/>
          <w:szCs w:val="20"/>
        </w:rPr>
        <w:lastRenderedPageBreak/>
        <w:t xml:space="preserve">part of an Objective Structured Clinical Examination (OSCE) designed to test the ability of the doctors in training to obtain informed consent. It is worth noting that the original programme of training which preceded this used real actors too, but these were non-disabled actors who </w:t>
      </w:r>
      <w:r w:rsidR="00A73DCA" w:rsidRPr="00110873">
        <w:rPr>
          <w:rFonts w:ascii="Century Gothic" w:hAnsi="Century Gothic"/>
          <w:sz w:val="20"/>
          <w:szCs w:val="20"/>
        </w:rPr>
        <w:t xml:space="preserve">then </w:t>
      </w:r>
      <w:r w:rsidR="002B201E" w:rsidRPr="00110873">
        <w:rPr>
          <w:rFonts w:ascii="Century Gothic" w:hAnsi="Century Gothic"/>
          <w:sz w:val="20"/>
          <w:szCs w:val="20"/>
        </w:rPr>
        <w:t>not only had to mimic the agreed set of symptoms but also had to mimic intellectual disability. As with the patient simulator, the approximation to reality was compromised in this approach. The engagement of trained individuals with intellectual dis</w:t>
      </w:r>
      <w:r w:rsidR="00F624FF" w:rsidRPr="00110873">
        <w:rPr>
          <w:rFonts w:ascii="Century Gothic" w:hAnsi="Century Gothic"/>
          <w:sz w:val="20"/>
          <w:szCs w:val="20"/>
        </w:rPr>
        <w:t xml:space="preserve">ability then meant that the student </w:t>
      </w:r>
      <w:r w:rsidR="002B201E" w:rsidRPr="00110873">
        <w:rPr>
          <w:rFonts w:ascii="Century Gothic" w:hAnsi="Century Gothic"/>
          <w:sz w:val="20"/>
          <w:szCs w:val="20"/>
        </w:rPr>
        <w:t>doctors had the very best patient simulators</w:t>
      </w:r>
      <w:r w:rsidR="00F624FF" w:rsidRPr="00110873">
        <w:rPr>
          <w:rFonts w:ascii="Century Gothic" w:hAnsi="Century Gothic"/>
          <w:sz w:val="20"/>
          <w:szCs w:val="20"/>
        </w:rPr>
        <w:t xml:space="preserve"> that money could buy</w:t>
      </w:r>
      <w:r w:rsidR="00F71241" w:rsidRPr="00110873">
        <w:rPr>
          <w:rFonts w:ascii="Century Gothic" w:hAnsi="Century Gothic"/>
          <w:sz w:val="20"/>
          <w:szCs w:val="20"/>
        </w:rPr>
        <w:t>: they had real people.</w:t>
      </w:r>
    </w:p>
    <w:p w:rsidR="00E55A6F" w:rsidRPr="00110873" w:rsidRDefault="00F624FF" w:rsidP="00110873">
      <w:pPr>
        <w:spacing w:line="480" w:lineRule="auto"/>
        <w:jc w:val="both"/>
        <w:rPr>
          <w:rFonts w:ascii="Century Gothic" w:hAnsi="Century Gothic"/>
          <w:sz w:val="20"/>
          <w:szCs w:val="20"/>
        </w:rPr>
      </w:pPr>
      <w:r w:rsidRPr="00110873">
        <w:rPr>
          <w:rFonts w:ascii="Century Gothic" w:hAnsi="Century Gothic"/>
          <w:sz w:val="20"/>
          <w:szCs w:val="20"/>
        </w:rPr>
        <w:t xml:space="preserve">Another very telling point made by the study reported was in the way that the students were able to demonstrate empathy by mimicking </w:t>
      </w:r>
      <w:r w:rsidR="0039149B" w:rsidRPr="00110873">
        <w:rPr>
          <w:rFonts w:ascii="Century Gothic" w:hAnsi="Century Gothic"/>
          <w:sz w:val="20"/>
          <w:szCs w:val="20"/>
        </w:rPr>
        <w:t xml:space="preserve">the actions of their 'patients' (Thacker </w:t>
      </w:r>
      <w:r w:rsidR="0039149B" w:rsidRPr="00110873">
        <w:rPr>
          <w:rFonts w:ascii="Century Gothic" w:hAnsi="Century Gothic"/>
          <w:i/>
          <w:iCs/>
          <w:sz w:val="20"/>
          <w:szCs w:val="20"/>
        </w:rPr>
        <w:t xml:space="preserve">et al </w:t>
      </w:r>
      <w:r w:rsidR="00E55A6F" w:rsidRPr="00110873">
        <w:rPr>
          <w:rFonts w:ascii="Century Gothic" w:hAnsi="Century Gothic"/>
          <w:sz w:val="20"/>
          <w:szCs w:val="20"/>
        </w:rPr>
        <w:t>2007:19). In this case the action of mimicking differs from that of the patient simulator. The simulator can 'mimic' certain symptoms by replicating outward signs (raised respirations, for example) but this is a purely mechanistic reaction. The student doctor who rubs their own abdomen in response to their 'patient' doing the same is responding on a different level entirely and in doing so shows that they have understood something about the condition described.</w:t>
      </w:r>
      <w:r w:rsidR="003738BB" w:rsidRPr="00110873">
        <w:rPr>
          <w:rFonts w:ascii="Century Gothic" w:hAnsi="Century Gothic"/>
          <w:sz w:val="20"/>
          <w:szCs w:val="20"/>
        </w:rPr>
        <w:t xml:space="preserve"> This is the empathy unavailable to the</w:t>
      </w:r>
      <w:r w:rsidR="009B3C41" w:rsidRPr="00110873">
        <w:rPr>
          <w:rFonts w:ascii="Century Gothic" w:hAnsi="Century Gothic"/>
          <w:sz w:val="20"/>
          <w:szCs w:val="20"/>
        </w:rPr>
        <w:t xml:space="preserve"> machine and referred to by McCabe (2004) along with 'attending behaviour' as a key element of communication that patients value in their clinical encounters (2004:45).</w:t>
      </w:r>
    </w:p>
    <w:p w:rsidR="00C60E8C" w:rsidRPr="00110873" w:rsidRDefault="00686B08" w:rsidP="00110873">
      <w:pPr>
        <w:spacing w:line="480" w:lineRule="auto"/>
        <w:jc w:val="both"/>
        <w:rPr>
          <w:rFonts w:ascii="Century Gothic" w:hAnsi="Century Gothic"/>
          <w:sz w:val="20"/>
          <w:szCs w:val="20"/>
        </w:rPr>
      </w:pPr>
      <w:r w:rsidRPr="00110873">
        <w:rPr>
          <w:rFonts w:ascii="Century Gothic" w:hAnsi="Century Gothic"/>
          <w:b/>
          <w:bCs/>
          <w:sz w:val="20"/>
          <w:szCs w:val="20"/>
        </w:rPr>
        <w:t>Discussion</w:t>
      </w:r>
    </w:p>
    <w:p w:rsidR="00BC38DB" w:rsidRPr="00110873" w:rsidRDefault="00BC38DB" w:rsidP="00110873">
      <w:pPr>
        <w:spacing w:line="480" w:lineRule="auto"/>
        <w:jc w:val="both"/>
        <w:rPr>
          <w:rFonts w:ascii="Century Gothic" w:hAnsi="Century Gothic"/>
          <w:sz w:val="20"/>
          <w:szCs w:val="20"/>
        </w:rPr>
      </w:pPr>
      <w:r w:rsidRPr="00110873">
        <w:rPr>
          <w:rFonts w:ascii="Century Gothic" w:hAnsi="Century Gothic"/>
          <w:sz w:val="20"/>
          <w:szCs w:val="20"/>
        </w:rPr>
        <w:t xml:space="preserve">In recent times there has been a broad acceptance of simulation in healthcare education, although the studies attempting to assess its worth have found hard data to confirm the effectiveness of simulation elusive, particularly in relation to non-technical skills (Gant 2007). It should be remembered that in comparative terms simulation is still a relatively new educational strategy in healthcare education, and consequently the evidence base for simulation is comparatively small, although growing. As </w:t>
      </w:r>
      <w:proofErr w:type="gramStart"/>
      <w:r w:rsidRPr="00110873">
        <w:rPr>
          <w:rFonts w:ascii="Century Gothic" w:hAnsi="Century Gothic"/>
          <w:sz w:val="20"/>
          <w:szCs w:val="20"/>
        </w:rPr>
        <w:t>Gaba</w:t>
      </w:r>
      <w:proofErr w:type="gramEnd"/>
      <w:r w:rsidRPr="00110873">
        <w:rPr>
          <w:rFonts w:ascii="Century Gothic" w:hAnsi="Century Gothic"/>
          <w:sz w:val="20"/>
          <w:szCs w:val="20"/>
        </w:rPr>
        <w:t xml:space="preserve"> (1992) noted, no other high risk industry in which human lives depend on skilled performance by professionals, has actually waited for unequivocal proof of the benefits of simulation before adopting it. </w:t>
      </w:r>
    </w:p>
    <w:p w:rsidR="00686B08" w:rsidRPr="00110873" w:rsidRDefault="00686B08" w:rsidP="00110873">
      <w:pPr>
        <w:spacing w:line="480" w:lineRule="auto"/>
        <w:jc w:val="both"/>
        <w:rPr>
          <w:rFonts w:ascii="Century Gothic" w:hAnsi="Century Gothic"/>
          <w:sz w:val="20"/>
          <w:szCs w:val="20"/>
        </w:rPr>
      </w:pPr>
      <w:r w:rsidRPr="00110873">
        <w:rPr>
          <w:rFonts w:ascii="Century Gothic" w:hAnsi="Century Gothic"/>
          <w:sz w:val="20"/>
          <w:szCs w:val="20"/>
        </w:rPr>
        <w:lastRenderedPageBreak/>
        <w:t>However, it is not our intention to appear Luddite or sound like doomsayers by issuing warnings about the rise of the machines.  But we do feel the need to add a corrective</w:t>
      </w:r>
      <w:r w:rsidR="00F71241" w:rsidRPr="00110873">
        <w:rPr>
          <w:rFonts w:ascii="Century Gothic" w:hAnsi="Century Gothic"/>
          <w:sz w:val="20"/>
          <w:szCs w:val="20"/>
        </w:rPr>
        <w:t xml:space="preserve"> </w:t>
      </w:r>
      <w:r w:rsidRPr="00110873">
        <w:rPr>
          <w:rFonts w:ascii="Century Gothic" w:hAnsi="Century Gothic"/>
          <w:sz w:val="20"/>
          <w:szCs w:val="20"/>
        </w:rPr>
        <w:t>to the notion of simulation as a universal panacea, able to augment the education of the student health care professional in all circumstances, at all times and with all patient populations.</w:t>
      </w:r>
    </w:p>
    <w:p w:rsidR="00686B08" w:rsidRPr="00110873" w:rsidRDefault="00686B08" w:rsidP="00110873">
      <w:pPr>
        <w:spacing w:line="480" w:lineRule="auto"/>
        <w:jc w:val="both"/>
        <w:rPr>
          <w:rFonts w:ascii="Century Gothic" w:hAnsi="Century Gothic"/>
          <w:sz w:val="20"/>
          <w:szCs w:val="20"/>
        </w:rPr>
      </w:pPr>
      <w:r w:rsidRPr="00110873">
        <w:rPr>
          <w:rFonts w:ascii="Century Gothic" w:hAnsi="Century Gothic"/>
          <w:sz w:val="20"/>
          <w:szCs w:val="20"/>
        </w:rPr>
        <w:t xml:space="preserve">The </w:t>
      </w:r>
      <w:r w:rsidR="00BA442B" w:rsidRPr="00110873">
        <w:rPr>
          <w:rFonts w:ascii="Century Gothic" w:hAnsi="Century Gothic"/>
          <w:sz w:val="20"/>
          <w:szCs w:val="20"/>
        </w:rPr>
        <w:t xml:space="preserve">type of high fidelity </w:t>
      </w:r>
      <w:r w:rsidRPr="00110873">
        <w:rPr>
          <w:rFonts w:ascii="Century Gothic" w:hAnsi="Century Gothic"/>
          <w:sz w:val="20"/>
          <w:szCs w:val="20"/>
        </w:rPr>
        <w:t xml:space="preserve">simulation that relies on sophisticated technology to replicate the human body in the shape of a </w:t>
      </w:r>
      <w:r w:rsidR="00217A9F" w:rsidRPr="00110873">
        <w:rPr>
          <w:rFonts w:ascii="Century Gothic" w:hAnsi="Century Gothic"/>
          <w:sz w:val="20"/>
          <w:szCs w:val="20"/>
        </w:rPr>
        <w:t>manikin</w:t>
      </w:r>
      <w:r w:rsidRPr="00110873">
        <w:rPr>
          <w:rFonts w:ascii="Century Gothic" w:hAnsi="Century Gothic"/>
          <w:sz w:val="20"/>
          <w:szCs w:val="20"/>
        </w:rPr>
        <w:t xml:space="preserve"> clearly has its place</w:t>
      </w:r>
      <w:r w:rsidR="00D52948" w:rsidRPr="00110873">
        <w:rPr>
          <w:rFonts w:ascii="Century Gothic" w:hAnsi="Century Gothic"/>
          <w:sz w:val="20"/>
          <w:szCs w:val="20"/>
        </w:rPr>
        <w:t xml:space="preserve"> but it would be a mistake to believe that the same equipment can be programmed to do anything beyond mimic physiological reactions via microprocessors. </w:t>
      </w:r>
    </w:p>
    <w:p w:rsidR="005B7032" w:rsidRPr="00110873" w:rsidRDefault="00D52948" w:rsidP="00110873">
      <w:pPr>
        <w:spacing w:line="480" w:lineRule="auto"/>
        <w:jc w:val="both"/>
        <w:rPr>
          <w:rFonts w:ascii="Century Gothic" w:hAnsi="Century Gothic"/>
          <w:sz w:val="20"/>
          <w:szCs w:val="20"/>
        </w:rPr>
      </w:pPr>
      <w:r w:rsidRPr="00110873">
        <w:rPr>
          <w:rFonts w:ascii="Century Gothic" w:hAnsi="Century Gothic"/>
          <w:sz w:val="20"/>
          <w:szCs w:val="20"/>
        </w:rPr>
        <w:t>Students</w:t>
      </w:r>
      <w:r w:rsidR="009F1DD3" w:rsidRPr="00110873">
        <w:rPr>
          <w:rFonts w:ascii="Century Gothic" w:hAnsi="Century Gothic"/>
          <w:sz w:val="20"/>
          <w:szCs w:val="20"/>
        </w:rPr>
        <w:t xml:space="preserve"> </w:t>
      </w:r>
      <w:r w:rsidRPr="00110873">
        <w:rPr>
          <w:rFonts w:ascii="Century Gothic" w:hAnsi="Century Gothic"/>
          <w:sz w:val="20"/>
          <w:szCs w:val="20"/>
        </w:rPr>
        <w:t>must be</w:t>
      </w:r>
      <w:r w:rsidR="009F1DD3" w:rsidRPr="00110873">
        <w:rPr>
          <w:rFonts w:ascii="Century Gothic" w:hAnsi="Century Gothic"/>
          <w:sz w:val="20"/>
          <w:szCs w:val="20"/>
        </w:rPr>
        <w:t xml:space="preserve"> able to see beyond the equipment and connect their learning to actual human beings. </w:t>
      </w:r>
      <w:r w:rsidRPr="00110873">
        <w:rPr>
          <w:rFonts w:ascii="Century Gothic" w:hAnsi="Century Gothic"/>
          <w:sz w:val="20"/>
          <w:szCs w:val="20"/>
        </w:rPr>
        <w:t xml:space="preserve">We suggest, based on our previous </w:t>
      </w:r>
      <w:r w:rsidR="00A01A4E" w:rsidRPr="00110873">
        <w:rPr>
          <w:rFonts w:ascii="Century Gothic" w:hAnsi="Century Gothic"/>
          <w:sz w:val="20"/>
          <w:szCs w:val="20"/>
        </w:rPr>
        <w:t>work</w:t>
      </w:r>
      <w:r w:rsidRPr="00110873">
        <w:rPr>
          <w:rFonts w:ascii="Century Gothic" w:hAnsi="Century Gothic"/>
          <w:sz w:val="20"/>
          <w:szCs w:val="20"/>
        </w:rPr>
        <w:t xml:space="preserve"> and our reading of the literature, that</w:t>
      </w:r>
      <w:r w:rsidR="009F1DD3" w:rsidRPr="00110873">
        <w:rPr>
          <w:rFonts w:ascii="Century Gothic" w:hAnsi="Century Gothic"/>
          <w:sz w:val="20"/>
          <w:szCs w:val="20"/>
        </w:rPr>
        <w:t xml:space="preserve"> this </w:t>
      </w:r>
      <w:r w:rsidR="009B27A2" w:rsidRPr="00110873">
        <w:rPr>
          <w:rFonts w:ascii="Century Gothic" w:hAnsi="Century Gothic"/>
          <w:sz w:val="20"/>
          <w:szCs w:val="20"/>
        </w:rPr>
        <w:t>can become</w:t>
      </w:r>
      <w:r w:rsidR="009F1DD3" w:rsidRPr="00110873">
        <w:rPr>
          <w:rFonts w:ascii="Century Gothic" w:hAnsi="Century Gothic"/>
          <w:sz w:val="20"/>
          <w:szCs w:val="20"/>
        </w:rPr>
        <w:t xml:space="preserve"> </w:t>
      </w:r>
      <w:r w:rsidR="009B27A2" w:rsidRPr="00110873">
        <w:rPr>
          <w:rFonts w:ascii="Century Gothic" w:hAnsi="Century Gothic"/>
          <w:sz w:val="20"/>
          <w:szCs w:val="20"/>
        </w:rPr>
        <w:t>problematic</w:t>
      </w:r>
      <w:r w:rsidR="009F1DD3" w:rsidRPr="00110873">
        <w:rPr>
          <w:rFonts w:ascii="Century Gothic" w:hAnsi="Century Gothic"/>
          <w:sz w:val="20"/>
          <w:szCs w:val="20"/>
        </w:rPr>
        <w:t xml:space="preserve"> when </w:t>
      </w:r>
      <w:r w:rsidRPr="00110873">
        <w:rPr>
          <w:rFonts w:ascii="Century Gothic" w:hAnsi="Century Gothic"/>
          <w:sz w:val="20"/>
          <w:szCs w:val="20"/>
        </w:rPr>
        <w:t>students</w:t>
      </w:r>
      <w:r w:rsidR="00A01A4E" w:rsidRPr="00110873">
        <w:rPr>
          <w:rFonts w:ascii="Century Gothic" w:hAnsi="Century Gothic"/>
          <w:sz w:val="20"/>
          <w:szCs w:val="20"/>
        </w:rPr>
        <w:t xml:space="preserve"> without previous experience</w:t>
      </w:r>
      <w:r w:rsidR="009F1DD3" w:rsidRPr="00110873">
        <w:rPr>
          <w:rFonts w:ascii="Century Gothic" w:hAnsi="Century Gothic"/>
          <w:sz w:val="20"/>
          <w:szCs w:val="20"/>
        </w:rPr>
        <w:t xml:space="preserve"> have to treat people with intellectual disability. Patient simulators </w:t>
      </w:r>
      <w:r w:rsidRPr="00110873">
        <w:rPr>
          <w:rFonts w:ascii="Century Gothic" w:hAnsi="Century Gothic"/>
          <w:sz w:val="20"/>
          <w:szCs w:val="20"/>
        </w:rPr>
        <w:t xml:space="preserve">patently </w:t>
      </w:r>
      <w:r w:rsidR="009F1DD3" w:rsidRPr="00110873">
        <w:rPr>
          <w:rFonts w:ascii="Century Gothic" w:hAnsi="Century Gothic"/>
          <w:sz w:val="20"/>
          <w:szCs w:val="20"/>
        </w:rPr>
        <w:t xml:space="preserve">cannot prepare the student for the lived experience of disability. The point is reinforced by Campbell (2010) </w:t>
      </w:r>
      <w:r w:rsidR="005B7032" w:rsidRPr="00110873">
        <w:rPr>
          <w:rFonts w:ascii="Century Gothic" w:hAnsi="Century Gothic"/>
          <w:sz w:val="20"/>
          <w:szCs w:val="20"/>
        </w:rPr>
        <w:t>when she suggests</w:t>
      </w:r>
    </w:p>
    <w:p w:rsidR="005B7032" w:rsidRPr="00110873" w:rsidRDefault="009F1DD3" w:rsidP="00110873">
      <w:pPr>
        <w:spacing w:line="480" w:lineRule="auto"/>
        <w:jc w:val="both"/>
        <w:rPr>
          <w:rFonts w:ascii="Century Gothic" w:hAnsi="Century Gothic"/>
          <w:sz w:val="20"/>
          <w:szCs w:val="20"/>
        </w:rPr>
      </w:pPr>
      <w:r w:rsidRPr="00110873">
        <w:rPr>
          <w:rFonts w:ascii="Century Gothic" w:hAnsi="Century Gothic"/>
          <w:sz w:val="20"/>
          <w:szCs w:val="20"/>
        </w:rPr>
        <w:t xml:space="preserve"> </w:t>
      </w:r>
      <w:r w:rsidR="005B7032" w:rsidRPr="00110873">
        <w:rPr>
          <w:rFonts w:ascii="Century Gothic" w:hAnsi="Century Gothic" w:cs="AdvTT3713a231"/>
          <w:color w:val="131413"/>
          <w:sz w:val="20"/>
          <w:szCs w:val="20"/>
        </w:rPr>
        <w:t>'Medical practices, organized around the medical model, presume the doctor</w:t>
      </w:r>
      <w:r w:rsidR="005B7032" w:rsidRPr="00110873">
        <w:rPr>
          <w:rFonts w:ascii="Century Gothic" w:hAnsi="Century Gothic" w:cs="AdvTT3713a231+20"/>
          <w:color w:val="131413"/>
          <w:sz w:val="20"/>
          <w:szCs w:val="20"/>
        </w:rPr>
        <w:t>’</w:t>
      </w:r>
      <w:r w:rsidR="005B7032" w:rsidRPr="00110873">
        <w:rPr>
          <w:rFonts w:ascii="Century Gothic" w:hAnsi="Century Gothic" w:cs="AdvTT3713a231"/>
          <w:color w:val="131413"/>
          <w:sz w:val="20"/>
          <w:szCs w:val="20"/>
        </w:rPr>
        <w:t>s task is to diagnose diseases, discover their causes and symptoms, and design treatments. Any knowledge standpoint of the patient is diminished' (2010:222).</w:t>
      </w:r>
    </w:p>
    <w:p w:rsidR="0045543C" w:rsidRPr="00110873" w:rsidRDefault="0045543C" w:rsidP="00110873">
      <w:pPr>
        <w:autoSpaceDE w:val="0"/>
        <w:autoSpaceDN w:val="0"/>
        <w:adjustRightInd w:val="0"/>
        <w:spacing w:after="0" w:line="480" w:lineRule="auto"/>
        <w:jc w:val="both"/>
        <w:rPr>
          <w:rFonts w:ascii="Century Gothic" w:hAnsi="Century Gothic" w:cs="AdvTT3713a231"/>
          <w:color w:val="131413"/>
          <w:sz w:val="20"/>
          <w:szCs w:val="20"/>
        </w:rPr>
      </w:pPr>
      <w:r w:rsidRPr="00110873">
        <w:rPr>
          <w:rFonts w:ascii="Century Gothic" w:hAnsi="Century Gothic" w:cs="AdvTT3713a231"/>
          <w:color w:val="131413"/>
          <w:sz w:val="20"/>
          <w:szCs w:val="20"/>
        </w:rPr>
        <w:t xml:space="preserve">This problem is not confined to doctors. An American study revealed that nurses too are not receiving adequate training in meeting the needs with individuals here identified as having Intellectual or developmental disabilities (ID/DD). Sanders </w:t>
      </w:r>
      <w:r w:rsidRPr="00110873">
        <w:rPr>
          <w:rFonts w:ascii="Century Gothic" w:hAnsi="Century Gothic" w:cs="AdvTT3713a231"/>
          <w:i/>
          <w:iCs/>
          <w:color w:val="131413"/>
          <w:sz w:val="20"/>
          <w:szCs w:val="20"/>
        </w:rPr>
        <w:t xml:space="preserve">et al </w:t>
      </w:r>
      <w:r w:rsidRPr="00110873">
        <w:rPr>
          <w:rFonts w:ascii="Century Gothic" w:hAnsi="Century Gothic" w:cs="AdvTT3713a231"/>
          <w:color w:val="131413"/>
          <w:sz w:val="20"/>
          <w:szCs w:val="20"/>
        </w:rPr>
        <w:t xml:space="preserve">note that  </w:t>
      </w:r>
    </w:p>
    <w:p w:rsidR="0045543C" w:rsidRPr="00110873" w:rsidRDefault="0045543C" w:rsidP="00110873">
      <w:pPr>
        <w:autoSpaceDE w:val="0"/>
        <w:autoSpaceDN w:val="0"/>
        <w:adjustRightInd w:val="0"/>
        <w:spacing w:after="0" w:line="480" w:lineRule="auto"/>
        <w:jc w:val="both"/>
        <w:rPr>
          <w:rFonts w:ascii="Century Gothic" w:hAnsi="Century Gothic" w:cs="AdvTT6120e2aa"/>
          <w:sz w:val="20"/>
          <w:szCs w:val="20"/>
        </w:rPr>
      </w:pPr>
      <w:proofErr w:type="gramStart"/>
      <w:r w:rsidRPr="00110873">
        <w:rPr>
          <w:rFonts w:ascii="Century Gothic" w:hAnsi="Century Gothic" w:cs="AdvTT6120e2aa"/>
          <w:sz w:val="20"/>
          <w:szCs w:val="20"/>
        </w:rPr>
        <w:t>'Nursing education programs should strive to address negative stereotypes through inclusion of curricula that specifically target the needs of individuals with ID/DD' (2007:459).</w:t>
      </w:r>
      <w:proofErr w:type="gramEnd"/>
    </w:p>
    <w:p w:rsidR="005B7032" w:rsidRPr="00110873" w:rsidRDefault="005B7032" w:rsidP="00110873">
      <w:pPr>
        <w:autoSpaceDE w:val="0"/>
        <w:autoSpaceDN w:val="0"/>
        <w:adjustRightInd w:val="0"/>
        <w:spacing w:after="0" w:line="480" w:lineRule="auto"/>
        <w:jc w:val="both"/>
        <w:rPr>
          <w:rFonts w:ascii="Century Gothic" w:hAnsi="Century Gothic" w:cs="AdvTT3713a231"/>
          <w:color w:val="131413"/>
          <w:sz w:val="20"/>
          <w:szCs w:val="20"/>
        </w:rPr>
      </w:pPr>
    </w:p>
    <w:p w:rsidR="0030475F" w:rsidRPr="00110873" w:rsidRDefault="0030475F" w:rsidP="00110873">
      <w:pPr>
        <w:spacing w:line="480" w:lineRule="auto"/>
        <w:jc w:val="both"/>
        <w:rPr>
          <w:rFonts w:ascii="Century Gothic" w:hAnsi="Century Gothic"/>
          <w:sz w:val="20"/>
          <w:szCs w:val="20"/>
        </w:rPr>
      </w:pPr>
      <w:r w:rsidRPr="00110873">
        <w:rPr>
          <w:rFonts w:ascii="Century Gothic" w:hAnsi="Century Gothic"/>
          <w:sz w:val="20"/>
          <w:szCs w:val="20"/>
        </w:rPr>
        <w:t>Patient simulators form</w:t>
      </w:r>
      <w:r w:rsidR="002021D5" w:rsidRPr="00110873">
        <w:rPr>
          <w:rFonts w:ascii="Century Gothic" w:hAnsi="Century Gothic"/>
          <w:sz w:val="20"/>
          <w:szCs w:val="20"/>
        </w:rPr>
        <w:t xml:space="preserve"> just</w:t>
      </w:r>
      <w:r w:rsidRPr="00110873">
        <w:rPr>
          <w:rFonts w:ascii="Century Gothic" w:hAnsi="Century Gothic"/>
          <w:sz w:val="20"/>
          <w:szCs w:val="20"/>
        </w:rPr>
        <w:t xml:space="preserve"> one aspect of simulation as an approach to teaching and learning for health care professionals. </w:t>
      </w:r>
      <w:r w:rsidR="0039149B" w:rsidRPr="00110873">
        <w:rPr>
          <w:rFonts w:ascii="Century Gothic" w:hAnsi="Century Gothic"/>
          <w:sz w:val="20"/>
          <w:szCs w:val="20"/>
        </w:rPr>
        <w:t>They appear at one end of a continuum</w:t>
      </w:r>
      <w:r w:rsidR="000012A4" w:rsidRPr="00110873">
        <w:rPr>
          <w:rFonts w:ascii="Century Gothic" w:hAnsi="Century Gothic"/>
          <w:sz w:val="20"/>
          <w:szCs w:val="20"/>
        </w:rPr>
        <w:t xml:space="preserve"> which has a real live patient at the other. </w:t>
      </w:r>
      <w:r w:rsidR="0039149B" w:rsidRPr="00110873">
        <w:rPr>
          <w:rFonts w:ascii="Century Gothic" w:hAnsi="Century Gothic"/>
          <w:sz w:val="20"/>
          <w:szCs w:val="20"/>
        </w:rPr>
        <w:t xml:space="preserve"> They DO have benefits:</w:t>
      </w:r>
    </w:p>
    <w:p w:rsidR="00F624FF" w:rsidRPr="00DE2284" w:rsidRDefault="00F624FF" w:rsidP="00DE2284">
      <w:pPr>
        <w:pStyle w:val="ListParagraph"/>
        <w:numPr>
          <w:ilvl w:val="0"/>
          <w:numId w:val="1"/>
        </w:numPr>
        <w:spacing w:line="480" w:lineRule="auto"/>
        <w:jc w:val="both"/>
        <w:rPr>
          <w:rFonts w:ascii="Century Gothic" w:hAnsi="Century Gothic"/>
          <w:sz w:val="20"/>
          <w:szCs w:val="20"/>
        </w:rPr>
      </w:pPr>
      <w:r w:rsidRPr="00DE2284">
        <w:rPr>
          <w:rFonts w:ascii="Century Gothic" w:hAnsi="Century Gothic"/>
          <w:sz w:val="20"/>
          <w:szCs w:val="20"/>
        </w:rPr>
        <w:lastRenderedPageBreak/>
        <w:t xml:space="preserve">Their use is </w:t>
      </w:r>
      <w:bookmarkStart w:id="0" w:name="_GoBack"/>
      <w:bookmarkEnd w:id="0"/>
      <w:r w:rsidRPr="00DE2284">
        <w:rPr>
          <w:rFonts w:ascii="Century Gothic" w:hAnsi="Century Gothic"/>
          <w:sz w:val="20"/>
          <w:szCs w:val="20"/>
        </w:rPr>
        <w:t>best displayed in their ability to recreate highly controlled situations (such as exist in an operating theatre) where the patient is passive and the</w:t>
      </w:r>
      <w:r w:rsidR="0039149B" w:rsidRPr="00DE2284">
        <w:rPr>
          <w:rFonts w:ascii="Century Gothic" w:hAnsi="Century Gothic"/>
          <w:sz w:val="20"/>
          <w:szCs w:val="20"/>
        </w:rPr>
        <w:t xml:space="preserve"> clinical</w:t>
      </w:r>
      <w:r w:rsidRPr="00DE2284">
        <w:rPr>
          <w:rFonts w:ascii="Century Gothic" w:hAnsi="Century Gothic"/>
          <w:sz w:val="20"/>
          <w:szCs w:val="20"/>
        </w:rPr>
        <w:t xml:space="preserve"> interventions are</w:t>
      </w:r>
      <w:r w:rsidR="0039149B" w:rsidRPr="00DE2284">
        <w:rPr>
          <w:rFonts w:ascii="Century Gothic" w:hAnsi="Century Gothic"/>
          <w:sz w:val="20"/>
          <w:szCs w:val="20"/>
        </w:rPr>
        <w:t xml:space="preserve"> invasive</w:t>
      </w:r>
      <w:r w:rsidRPr="00DE2284">
        <w:rPr>
          <w:rFonts w:ascii="Century Gothic" w:hAnsi="Century Gothic"/>
          <w:sz w:val="20"/>
          <w:szCs w:val="20"/>
        </w:rPr>
        <w:t xml:space="preserve">. </w:t>
      </w:r>
    </w:p>
    <w:p w:rsidR="0030475F" w:rsidRPr="00DE2284" w:rsidRDefault="0030475F" w:rsidP="00DE2284">
      <w:pPr>
        <w:pStyle w:val="ListParagraph"/>
        <w:numPr>
          <w:ilvl w:val="0"/>
          <w:numId w:val="1"/>
        </w:numPr>
        <w:spacing w:line="480" w:lineRule="auto"/>
        <w:jc w:val="both"/>
        <w:rPr>
          <w:rFonts w:ascii="Century Gothic" w:hAnsi="Century Gothic"/>
          <w:sz w:val="20"/>
          <w:szCs w:val="20"/>
        </w:rPr>
      </w:pPr>
      <w:r w:rsidRPr="00DE2284">
        <w:rPr>
          <w:rFonts w:ascii="Century Gothic" w:hAnsi="Century Gothic"/>
          <w:sz w:val="20"/>
          <w:szCs w:val="20"/>
        </w:rPr>
        <w:t xml:space="preserve">They have great value in providing a 'safe' environment in which </w:t>
      </w:r>
      <w:r w:rsidR="00FB2D75" w:rsidRPr="00DE2284">
        <w:rPr>
          <w:rFonts w:ascii="Century Gothic" w:hAnsi="Century Gothic"/>
          <w:sz w:val="20"/>
          <w:szCs w:val="20"/>
        </w:rPr>
        <w:t>student learners</w:t>
      </w:r>
      <w:r w:rsidRPr="00DE2284">
        <w:rPr>
          <w:rFonts w:ascii="Century Gothic" w:hAnsi="Century Gothic"/>
          <w:sz w:val="20"/>
          <w:szCs w:val="20"/>
        </w:rPr>
        <w:t xml:space="preserve"> can practice their clinical skills. </w:t>
      </w:r>
    </w:p>
    <w:p w:rsidR="0030475F" w:rsidRPr="00DE2284" w:rsidRDefault="0030475F" w:rsidP="00DE2284">
      <w:pPr>
        <w:pStyle w:val="ListParagraph"/>
        <w:numPr>
          <w:ilvl w:val="0"/>
          <w:numId w:val="1"/>
        </w:numPr>
        <w:spacing w:line="480" w:lineRule="auto"/>
        <w:jc w:val="both"/>
        <w:rPr>
          <w:rFonts w:ascii="Century Gothic" w:hAnsi="Century Gothic"/>
          <w:sz w:val="20"/>
          <w:szCs w:val="20"/>
        </w:rPr>
      </w:pPr>
      <w:r w:rsidRPr="00DE2284">
        <w:rPr>
          <w:rFonts w:ascii="Century Gothic" w:hAnsi="Century Gothic"/>
          <w:sz w:val="20"/>
          <w:szCs w:val="20"/>
        </w:rPr>
        <w:t xml:space="preserve">In a lab setting they go some way towards </w:t>
      </w:r>
      <w:r w:rsidR="00FB2D75" w:rsidRPr="00DE2284">
        <w:rPr>
          <w:rFonts w:ascii="Century Gothic" w:hAnsi="Century Gothic"/>
          <w:sz w:val="20"/>
          <w:szCs w:val="20"/>
        </w:rPr>
        <w:t xml:space="preserve">replicating the clinical </w:t>
      </w:r>
      <w:r w:rsidR="0039149B" w:rsidRPr="00DE2284">
        <w:rPr>
          <w:rFonts w:ascii="Century Gothic" w:hAnsi="Century Gothic"/>
          <w:sz w:val="20"/>
          <w:szCs w:val="20"/>
        </w:rPr>
        <w:t>environment and care scenarios practitioners will eventually encounter.</w:t>
      </w:r>
    </w:p>
    <w:p w:rsidR="00FB2D75" w:rsidRPr="00110873" w:rsidRDefault="000012A4" w:rsidP="00110873">
      <w:pPr>
        <w:spacing w:line="480" w:lineRule="auto"/>
        <w:jc w:val="both"/>
        <w:rPr>
          <w:rFonts w:ascii="Century Gothic" w:hAnsi="Century Gothic"/>
          <w:sz w:val="20"/>
          <w:szCs w:val="20"/>
        </w:rPr>
      </w:pPr>
      <w:r w:rsidRPr="00110873">
        <w:rPr>
          <w:rFonts w:ascii="Century Gothic" w:hAnsi="Century Gothic"/>
          <w:sz w:val="20"/>
          <w:szCs w:val="20"/>
        </w:rPr>
        <w:t>However, p</w:t>
      </w:r>
      <w:r w:rsidR="0039149B" w:rsidRPr="00110873">
        <w:rPr>
          <w:rFonts w:ascii="Century Gothic" w:hAnsi="Century Gothic"/>
          <w:sz w:val="20"/>
          <w:szCs w:val="20"/>
        </w:rPr>
        <w:t xml:space="preserve">atient simulators in particular and the idea of simulation in general operate on a pre-conceived idea of what is statistically 'normal'. </w:t>
      </w:r>
      <w:r w:rsidR="00AA5AD1" w:rsidRPr="00110873">
        <w:rPr>
          <w:rFonts w:ascii="Century Gothic" w:hAnsi="Century Gothic"/>
          <w:sz w:val="20"/>
          <w:szCs w:val="20"/>
        </w:rPr>
        <w:t>This can be traced as far back as Quetelet's original idea of the 'average man' (</w:t>
      </w:r>
      <w:r w:rsidR="004A1800" w:rsidRPr="00110873">
        <w:rPr>
          <w:rFonts w:ascii="Century Gothic" w:hAnsi="Century Gothic"/>
          <w:sz w:val="20"/>
          <w:szCs w:val="20"/>
        </w:rPr>
        <w:t>Quetelet, 1835</w:t>
      </w:r>
      <w:r w:rsidR="00AA5AD1" w:rsidRPr="00110873">
        <w:rPr>
          <w:rFonts w:ascii="Century Gothic" w:hAnsi="Century Gothic"/>
          <w:sz w:val="20"/>
          <w:szCs w:val="20"/>
        </w:rPr>
        <w:t>)</w:t>
      </w:r>
      <w:r w:rsidR="004A1800" w:rsidRPr="00110873">
        <w:rPr>
          <w:rFonts w:ascii="Century Gothic" w:hAnsi="Century Gothic"/>
          <w:sz w:val="20"/>
          <w:szCs w:val="20"/>
        </w:rPr>
        <w:t>.</w:t>
      </w:r>
      <w:r w:rsidR="00AA5AD1" w:rsidRPr="00110873">
        <w:rPr>
          <w:rFonts w:ascii="Century Gothic" w:hAnsi="Century Gothic"/>
          <w:sz w:val="20"/>
          <w:szCs w:val="20"/>
        </w:rPr>
        <w:t xml:space="preserve"> This </w:t>
      </w:r>
      <w:r w:rsidR="0039149B" w:rsidRPr="00110873">
        <w:rPr>
          <w:rFonts w:ascii="Century Gothic" w:hAnsi="Century Gothic"/>
          <w:sz w:val="20"/>
          <w:szCs w:val="20"/>
        </w:rPr>
        <w:t>can mean that they are much less effective in some circumstances and with some patient groups</w:t>
      </w:r>
      <w:r w:rsidRPr="00110873">
        <w:rPr>
          <w:rFonts w:ascii="Century Gothic" w:hAnsi="Century Gothic"/>
          <w:sz w:val="20"/>
          <w:szCs w:val="20"/>
        </w:rPr>
        <w:t xml:space="preserve">. </w:t>
      </w:r>
      <w:r w:rsidR="0039149B" w:rsidRPr="00110873">
        <w:rPr>
          <w:rFonts w:ascii="Century Gothic" w:hAnsi="Century Gothic"/>
          <w:sz w:val="20"/>
          <w:szCs w:val="20"/>
        </w:rPr>
        <w:t>We have shown th</w:t>
      </w:r>
      <w:r w:rsidRPr="00110873">
        <w:rPr>
          <w:rFonts w:ascii="Century Gothic" w:hAnsi="Century Gothic"/>
          <w:sz w:val="20"/>
          <w:szCs w:val="20"/>
        </w:rPr>
        <w:t>is to be true</w:t>
      </w:r>
      <w:r w:rsidR="0039149B" w:rsidRPr="00110873">
        <w:rPr>
          <w:rFonts w:ascii="Century Gothic" w:hAnsi="Century Gothic"/>
          <w:sz w:val="20"/>
          <w:szCs w:val="20"/>
        </w:rPr>
        <w:t xml:space="preserve"> for</w:t>
      </w:r>
      <w:r w:rsidRPr="00110873">
        <w:rPr>
          <w:rFonts w:ascii="Century Gothic" w:hAnsi="Century Gothic"/>
          <w:sz w:val="20"/>
          <w:szCs w:val="20"/>
        </w:rPr>
        <w:t xml:space="preserve"> the patient population of</w:t>
      </w:r>
      <w:r w:rsidR="0039149B" w:rsidRPr="00110873">
        <w:rPr>
          <w:rFonts w:ascii="Century Gothic" w:hAnsi="Century Gothic"/>
          <w:sz w:val="20"/>
          <w:szCs w:val="20"/>
        </w:rPr>
        <w:t xml:space="preserve"> people with intellectual disability</w:t>
      </w:r>
      <w:r w:rsidRPr="00110873">
        <w:rPr>
          <w:rFonts w:ascii="Century Gothic" w:hAnsi="Century Gothic"/>
          <w:sz w:val="20"/>
          <w:szCs w:val="20"/>
        </w:rPr>
        <w:t>.  It may also be the case that v</w:t>
      </w:r>
      <w:r w:rsidR="00F908DF" w:rsidRPr="00110873">
        <w:rPr>
          <w:rFonts w:ascii="Century Gothic" w:hAnsi="Century Gothic"/>
          <w:sz w:val="20"/>
          <w:szCs w:val="20"/>
        </w:rPr>
        <w:t>ery young and very old patients,</w:t>
      </w:r>
      <w:r w:rsidRPr="00110873">
        <w:rPr>
          <w:rFonts w:ascii="Century Gothic" w:hAnsi="Century Gothic"/>
          <w:sz w:val="20"/>
          <w:szCs w:val="20"/>
        </w:rPr>
        <w:t xml:space="preserve"> those with a range of physical impairments and those who live with mental health problems might also be disadvantaged</w:t>
      </w:r>
      <w:r w:rsidR="002C0489" w:rsidRPr="00110873">
        <w:rPr>
          <w:rFonts w:ascii="Century Gothic" w:hAnsi="Century Gothic"/>
          <w:sz w:val="20"/>
          <w:szCs w:val="20"/>
        </w:rPr>
        <w:t xml:space="preserve"> when they receive care from professionals whose skills were acquired partly from work with patient simulators.</w:t>
      </w:r>
      <w:r w:rsidRPr="00110873">
        <w:rPr>
          <w:rFonts w:ascii="Century Gothic" w:hAnsi="Century Gothic"/>
          <w:sz w:val="20"/>
          <w:szCs w:val="20"/>
        </w:rPr>
        <w:t xml:space="preserve"> </w:t>
      </w:r>
    </w:p>
    <w:p w:rsidR="00D52948" w:rsidRPr="00110873" w:rsidRDefault="00D52948" w:rsidP="00110873">
      <w:pPr>
        <w:spacing w:line="480" w:lineRule="auto"/>
        <w:jc w:val="both"/>
        <w:rPr>
          <w:rFonts w:ascii="Century Gothic" w:hAnsi="Century Gothic"/>
          <w:b/>
          <w:bCs/>
          <w:sz w:val="20"/>
          <w:szCs w:val="20"/>
        </w:rPr>
      </w:pPr>
      <w:r w:rsidRPr="00110873">
        <w:rPr>
          <w:rFonts w:ascii="Century Gothic" w:hAnsi="Century Gothic"/>
          <w:b/>
          <w:bCs/>
          <w:sz w:val="20"/>
          <w:szCs w:val="20"/>
        </w:rPr>
        <w:t>Conclusions</w:t>
      </w:r>
    </w:p>
    <w:p w:rsidR="00E03B38" w:rsidRPr="00110873" w:rsidRDefault="00E03B38" w:rsidP="00110873">
      <w:pPr>
        <w:spacing w:line="480" w:lineRule="auto"/>
        <w:jc w:val="both"/>
        <w:rPr>
          <w:rFonts w:ascii="Century Gothic" w:hAnsi="Century Gothic"/>
          <w:sz w:val="20"/>
          <w:szCs w:val="20"/>
        </w:rPr>
      </w:pPr>
      <w:r w:rsidRPr="00110873">
        <w:rPr>
          <w:rFonts w:ascii="Century Gothic" w:hAnsi="Century Gothic"/>
          <w:sz w:val="20"/>
          <w:szCs w:val="20"/>
        </w:rPr>
        <w:t xml:space="preserve">Patient simulators are very useful when the student learner needs to practice invasive techniques on an unconscious patient. Their utility rapidly </w:t>
      </w:r>
      <w:proofErr w:type="gramStart"/>
      <w:r w:rsidRPr="00110873">
        <w:rPr>
          <w:rFonts w:ascii="Century Gothic" w:hAnsi="Century Gothic"/>
          <w:sz w:val="20"/>
          <w:szCs w:val="20"/>
        </w:rPr>
        <w:t>diminishes,</w:t>
      </w:r>
      <w:proofErr w:type="gramEnd"/>
      <w:r w:rsidRPr="00110873">
        <w:rPr>
          <w:rFonts w:ascii="Century Gothic" w:hAnsi="Century Gothic"/>
          <w:sz w:val="20"/>
          <w:szCs w:val="20"/>
        </w:rPr>
        <w:t xml:space="preserve"> however, when the patient is conscious, has communication difficulties, and when the clinical interventions are more 'social' in nature. </w:t>
      </w:r>
    </w:p>
    <w:p w:rsidR="00FB2D75" w:rsidRPr="00110873" w:rsidRDefault="00F908DF" w:rsidP="00110873">
      <w:pPr>
        <w:spacing w:line="480" w:lineRule="auto"/>
        <w:jc w:val="both"/>
        <w:rPr>
          <w:rFonts w:ascii="Century Gothic" w:hAnsi="Century Gothic"/>
          <w:sz w:val="20"/>
          <w:szCs w:val="20"/>
        </w:rPr>
      </w:pPr>
      <w:r w:rsidRPr="00110873">
        <w:rPr>
          <w:rFonts w:ascii="Century Gothic" w:hAnsi="Century Gothic"/>
          <w:sz w:val="20"/>
          <w:szCs w:val="20"/>
        </w:rPr>
        <w:t>T</w:t>
      </w:r>
      <w:r w:rsidR="00FB2D75" w:rsidRPr="00110873">
        <w:rPr>
          <w:rFonts w:ascii="Century Gothic" w:hAnsi="Century Gothic"/>
          <w:sz w:val="20"/>
          <w:szCs w:val="20"/>
        </w:rPr>
        <w:t xml:space="preserve">he use of patient simulators is now wide spread but </w:t>
      </w:r>
      <w:r w:rsidRPr="00110873">
        <w:rPr>
          <w:rFonts w:ascii="Century Gothic" w:hAnsi="Century Gothic"/>
          <w:sz w:val="20"/>
          <w:szCs w:val="20"/>
        </w:rPr>
        <w:t xml:space="preserve">we conclude that </w:t>
      </w:r>
      <w:r w:rsidR="00FB2D75" w:rsidRPr="00110873">
        <w:rPr>
          <w:rFonts w:ascii="Century Gothic" w:hAnsi="Century Gothic"/>
          <w:sz w:val="20"/>
          <w:szCs w:val="20"/>
        </w:rPr>
        <w:t>their u</w:t>
      </w:r>
      <w:r w:rsidR="002C0489" w:rsidRPr="00110873">
        <w:rPr>
          <w:rFonts w:ascii="Century Gothic" w:hAnsi="Century Gothic"/>
          <w:sz w:val="20"/>
          <w:szCs w:val="20"/>
        </w:rPr>
        <w:t xml:space="preserve">tility for some patient groups </w:t>
      </w:r>
      <w:r w:rsidR="00FB2D75" w:rsidRPr="00110873">
        <w:rPr>
          <w:rFonts w:ascii="Century Gothic" w:hAnsi="Century Gothic"/>
          <w:sz w:val="20"/>
          <w:szCs w:val="20"/>
        </w:rPr>
        <w:t>must be questioned.</w:t>
      </w:r>
      <w:r w:rsidR="002C0489" w:rsidRPr="00110873">
        <w:rPr>
          <w:rFonts w:ascii="Century Gothic" w:hAnsi="Century Gothic"/>
          <w:sz w:val="20"/>
          <w:szCs w:val="20"/>
        </w:rPr>
        <w:t xml:space="preserve"> </w:t>
      </w:r>
      <w:r w:rsidR="003C7661" w:rsidRPr="00110873">
        <w:rPr>
          <w:rFonts w:ascii="Century Gothic" w:hAnsi="Century Gothic"/>
          <w:sz w:val="20"/>
          <w:szCs w:val="20"/>
        </w:rPr>
        <w:t xml:space="preserve">The situation of people with intellectual disability, living in community settings and </w:t>
      </w:r>
      <w:r w:rsidR="002C0489" w:rsidRPr="00110873">
        <w:rPr>
          <w:rFonts w:ascii="Century Gothic" w:hAnsi="Century Gothic"/>
          <w:sz w:val="20"/>
          <w:szCs w:val="20"/>
        </w:rPr>
        <w:t xml:space="preserve">with a wide range of impairment, communication and mobility issues possibly puts their care beyond the immediate scope of those </w:t>
      </w:r>
      <w:r w:rsidR="00AA5AD1" w:rsidRPr="00110873">
        <w:rPr>
          <w:rFonts w:ascii="Century Gothic" w:hAnsi="Century Gothic"/>
          <w:sz w:val="20"/>
          <w:szCs w:val="20"/>
        </w:rPr>
        <w:t xml:space="preserve">professionals educated to tend a </w:t>
      </w:r>
      <w:r w:rsidR="00A01A4E" w:rsidRPr="00110873">
        <w:rPr>
          <w:rFonts w:ascii="Century Gothic" w:hAnsi="Century Gothic"/>
          <w:sz w:val="20"/>
          <w:szCs w:val="20"/>
        </w:rPr>
        <w:t xml:space="preserve">soft </w:t>
      </w:r>
      <w:r w:rsidR="00AA5AD1" w:rsidRPr="00110873">
        <w:rPr>
          <w:rFonts w:ascii="Century Gothic" w:hAnsi="Century Gothic"/>
          <w:sz w:val="20"/>
          <w:szCs w:val="20"/>
        </w:rPr>
        <w:t>machine</w:t>
      </w:r>
      <w:r w:rsidR="00A01A4E" w:rsidRPr="00110873">
        <w:rPr>
          <w:rFonts w:ascii="Century Gothic" w:hAnsi="Century Gothic"/>
          <w:sz w:val="20"/>
          <w:szCs w:val="20"/>
        </w:rPr>
        <w:t>.</w:t>
      </w:r>
      <w:r w:rsidR="00B14B2C" w:rsidRPr="00110873">
        <w:rPr>
          <w:rFonts w:ascii="Century Gothic" w:hAnsi="Century Gothic"/>
          <w:sz w:val="20"/>
          <w:szCs w:val="20"/>
        </w:rPr>
        <w:t xml:space="preserve"> </w:t>
      </w:r>
      <w:r w:rsidR="002C0489" w:rsidRPr="00110873">
        <w:rPr>
          <w:rFonts w:ascii="Century Gothic" w:hAnsi="Century Gothic"/>
          <w:sz w:val="20"/>
          <w:szCs w:val="20"/>
        </w:rPr>
        <w:t xml:space="preserve">To paraphrase the slogan, </w:t>
      </w:r>
      <w:r w:rsidRPr="00110873">
        <w:rPr>
          <w:rFonts w:ascii="Century Gothic" w:hAnsi="Century Gothic"/>
          <w:sz w:val="20"/>
          <w:szCs w:val="20"/>
        </w:rPr>
        <w:t>people with intellectual disability</w:t>
      </w:r>
      <w:r w:rsidR="00B14B2C" w:rsidRPr="00110873">
        <w:rPr>
          <w:rFonts w:ascii="Century Gothic" w:hAnsi="Century Gothic"/>
          <w:sz w:val="20"/>
          <w:szCs w:val="20"/>
        </w:rPr>
        <w:t xml:space="preserve"> are </w:t>
      </w:r>
      <w:r w:rsidR="00B14B2C" w:rsidRPr="00110873">
        <w:rPr>
          <w:rFonts w:ascii="Century Gothic" w:hAnsi="Century Gothic"/>
          <w:sz w:val="20"/>
          <w:szCs w:val="20"/>
        </w:rPr>
        <w:lastRenderedPageBreak/>
        <w:t>'</w:t>
      </w:r>
      <w:proofErr w:type="gramStart"/>
      <w:r w:rsidR="00B14B2C" w:rsidRPr="00110873">
        <w:rPr>
          <w:rFonts w:ascii="Century Gothic" w:hAnsi="Century Gothic"/>
          <w:sz w:val="20"/>
          <w:szCs w:val="20"/>
        </w:rPr>
        <w:t>people</w:t>
      </w:r>
      <w:proofErr w:type="gramEnd"/>
      <w:r w:rsidR="00B14B2C" w:rsidRPr="00110873">
        <w:rPr>
          <w:rFonts w:ascii="Century Gothic" w:hAnsi="Century Gothic"/>
          <w:sz w:val="20"/>
          <w:szCs w:val="20"/>
        </w:rPr>
        <w:t xml:space="preserve"> first' t</w:t>
      </w:r>
      <w:r w:rsidR="002C0489" w:rsidRPr="00110873">
        <w:rPr>
          <w:rFonts w:ascii="Century Gothic" w:hAnsi="Century Gothic"/>
          <w:sz w:val="20"/>
          <w:szCs w:val="20"/>
        </w:rPr>
        <w:t xml:space="preserve">o which we add, and </w:t>
      </w:r>
      <w:r w:rsidR="00625733" w:rsidRPr="00110873">
        <w:rPr>
          <w:rFonts w:ascii="Century Gothic" w:hAnsi="Century Gothic"/>
          <w:sz w:val="20"/>
          <w:szCs w:val="20"/>
        </w:rPr>
        <w:t xml:space="preserve">in some circumstances, </w:t>
      </w:r>
      <w:r w:rsidR="00C756B8" w:rsidRPr="00110873">
        <w:rPr>
          <w:rFonts w:ascii="Century Gothic" w:hAnsi="Century Gothic"/>
          <w:sz w:val="20"/>
          <w:szCs w:val="20"/>
        </w:rPr>
        <w:t xml:space="preserve">patient </w:t>
      </w:r>
      <w:r w:rsidR="002C0489" w:rsidRPr="00110873">
        <w:rPr>
          <w:rFonts w:ascii="Century Gothic" w:hAnsi="Century Gothic"/>
          <w:sz w:val="20"/>
          <w:szCs w:val="20"/>
        </w:rPr>
        <w:t xml:space="preserve">simulators come </w:t>
      </w:r>
      <w:r w:rsidR="005E4C3B" w:rsidRPr="00110873">
        <w:rPr>
          <w:rFonts w:ascii="Century Gothic" w:hAnsi="Century Gothic"/>
          <w:sz w:val="20"/>
          <w:szCs w:val="20"/>
        </w:rPr>
        <w:t xml:space="preserve">a distant </w:t>
      </w:r>
      <w:r w:rsidR="002C0489" w:rsidRPr="00110873">
        <w:rPr>
          <w:rFonts w:ascii="Century Gothic" w:hAnsi="Century Gothic"/>
          <w:sz w:val="20"/>
          <w:szCs w:val="20"/>
        </w:rPr>
        <w:t>second.</w:t>
      </w:r>
    </w:p>
    <w:p w:rsidR="00351546" w:rsidRPr="00110873" w:rsidRDefault="00351546" w:rsidP="00110873">
      <w:pPr>
        <w:spacing w:line="480" w:lineRule="auto"/>
        <w:jc w:val="both"/>
        <w:rPr>
          <w:rFonts w:ascii="Century Gothic" w:hAnsi="Century Gothic"/>
          <w:b/>
          <w:bCs/>
          <w:sz w:val="20"/>
          <w:szCs w:val="20"/>
        </w:rPr>
      </w:pPr>
    </w:p>
    <w:p w:rsidR="0012744A" w:rsidRPr="00110873" w:rsidRDefault="0012744A" w:rsidP="00110873">
      <w:pPr>
        <w:spacing w:line="480" w:lineRule="auto"/>
        <w:jc w:val="both"/>
        <w:rPr>
          <w:rFonts w:ascii="Century Gothic" w:hAnsi="Century Gothic"/>
          <w:b/>
          <w:bCs/>
          <w:sz w:val="20"/>
          <w:szCs w:val="20"/>
        </w:rPr>
      </w:pPr>
      <w:r w:rsidRPr="00110873">
        <w:rPr>
          <w:rFonts w:ascii="Century Gothic" w:hAnsi="Century Gothic"/>
          <w:b/>
          <w:bCs/>
          <w:sz w:val="20"/>
          <w:szCs w:val="20"/>
        </w:rPr>
        <w:t>References</w:t>
      </w:r>
    </w:p>
    <w:p w:rsidR="00F26892" w:rsidRPr="00110873" w:rsidRDefault="00F26892" w:rsidP="00110873">
      <w:pPr>
        <w:autoSpaceDE w:val="0"/>
        <w:autoSpaceDN w:val="0"/>
        <w:adjustRightInd w:val="0"/>
        <w:spacing w:after="0" w:line="480" w:lineRule="auto"/>
        <w:rPr>
          <w:rFonts w:ascii="Century Gothic" w:hAnsi="Century Gothic" w:cs="GillSans-Bold"/>
          <w:sz w:val="20"/>
          <w:szCs w:val="20"/>
        </w:rPr>
      </w:pPr>
      <w:r w:rsidRPr="00110873">
        <w:rPr>
          <w:rFonts w:ascii="Century Gothic" w:hAnsi="Century Gothic"/>
          <w:sz w:val="20"/>
          <w:szCs w:val="20"/>
        </w:rPr>
        <w:t>Bradshaw</w:t>
      </w:r>
      <w:r w:rsidR="00144D9F" w:rsidRPr="00110873">
        <w:rPr>
          <w:rFonts w:ascii="Century Gothic" w:hAnsi="Century Gothic"/>
          <w:sz w:val="20"/>
          <w:szCs w:val="20"/>
        </w:rPr>
        <w:t>, J.</w:t>
      </w:r>
      <w:r w:rsidRPr="00110873">
        <w:rPr>
          <w:rFonts w:ascii="Century Gothic" w:hAnsi="Century Gothic"/>
          <w:sz w:val="20"/>
          <w:szCs w:val="20"/>
        </w:rPr>
        <w:t xml:space="preserve"> (2001) </w:t>
      </w:r>
      <w:r w:rsidRPr="00110873">
        <w:rPr>
          <w:rFonts w:ascii="Century Gothic" w:hAnsi="Century Gothic" w:cs="GillSans-Bold"/>
          <w:sz w:val="20"/>
          <w:szCs w:val="20"/>
        </w:rPr>
        <w:t xml:space="preserve">Complexity of staff communication and reported level of understanding skills in adults with intellectual disability </w:t>
      </w:r>
      <w:r w:rsidRPr="00110873">
        <w:rPr>
          <w:rFonts w:ascii="Century Gothic" w:hAnsi="Century Gothic" w:cs="Plantin"/>
          <w:i/>
          <w:iCs/>
          <w:sz w:val="20"/>
          <w:szCs w:val="20"/>
        </w:rPr>
        <w:t xml:space="preserve">Journal of Intellectual Disability Research </w:t>
      </w:r>
      <w:r w:rsidRPr="00110873">
        <w:rPr>
          <w:rFonts w:ascii="Century Gothic" w:hAnsi="Century Gothic" w:cs="Plantin"/>
          <w:sz w:val="20"/>
          <w:szCs w:val="20"/>
        </w:rPr>
        <w:t>45 (3) 233-243</w:t>
      </w:r>
    </w:p>
    <w:p w:rsidR="00351546" w:rsidRPr="00110873" w:rsidRDefault="0070646F" w:rsidP="00110873">
      <w:pPr>
        <w:spacing w:line="480" w:lineRule="auto"/>
        <w:jc w:val="both"/>
        <w:rPr>
          <w:rFonts w:ascii="Century Gothic" w:hAnsi="Century Gothic" w:cs="AdvTT3713a231"/>
          <w:color w:val="131413"/>
          <w:sz w:val="20"/>
          <w:szCs w:val="20"/>
        </w:rPr>
      </w:pPr>
      <w:r w:rsidRPr="00110873">
        <w:rPr>
          <w:rFonts w:ascii="Century Gothic" w:hAnsi="Century Gothic"/>
          <w:sz w:val="20"/>
          <w:szCs w:val="20"/>
        </w:rPr>
        <w:t xml:space="preserve">Campbell, F.K. (2009) </w:t>
      </w:r>
      <w:r w:rsidRPr="00110873">
        <w:rPr>
          <w:rFonts w:ascii="Century Gothic" w:hAnsi="Century Gothic" w:cs="AdvTTb8864ccf.B"/>
          <w:color w:val="131413"/>
          <w:sz w:val="20"/>
          <w:szCs w:val="20"/>
        </w:rPr>
        <w:t>Medical Education and Disability Studies</w:t>
      </w:r>
      <w:r w:rsidR="00805553" w:rsidRPr="00110873">
        <w:rPr>
          <w:rFonts w:ascii="Century Gothic" w:hAnsi="Century Gothic"/>
          <w:sz w:val="20"/>
          <w:szCs w:val="20"/>
        </w:rPr>
        <w:t xml:space="preserve"> </w:t>
      </w:r>
      <w:r w:rsidRPr="00110873">
        <w:rPr>
          <w:rFonts w:ascii="Century Gothic" w:hAnsi="Century Gothic" w:cs="AdvTT3713a231"/>
          <w:i/>
          <w:iCs/>
          <w:color w:val="131413"/>
          <w:sz w:val="20"/>
          <w:szCs w:val="20"/>
        </w:rPr>
        <w:t xml:space="preserve">Journal of Medical </w:t>
      </w:r>
      <w:proofErr w:type="gramStart"/>
      <w:r w:rsidRPr="00110873">
        <w:rPr>
          <w:rFonts w:ascii="Century Gothic" w:hAnsi="Century Gothic" w:cs="AdvTT3713a231"/>
          <w:i/>
          <w:iCs/>
          <w:color w:val="131413"/>
          <w:sz w:val="20"/>
          <w:szCs w:val="20"/>
        </w:rPr>
        <w:t xml:space="preserve">Humanities  </w:t>
      </w:r>
      <w:r w:rsidRPr="00110873">
        <w:rPr>
          <w:rFonts w:ascii="Century Gothic" w:hAnsi="Century Gothic" w:cs="AdvTT3713a231"/>
          <w:color w:val="131413"/>
          <w:sz w:val="20"/>
          <w:szCs w:val="20"/>
        </w:rPr>
        <w:t>30:221</w:t>
      </w:r>
      <w:proofErr w:type="gramEnd"/>
      <w:r w:rsidRPr="00110873">
        <w:rPr>
          <w:rFonts w:ascii="Century Gothic" w:hAnsi="Century Gothic" w:cs="AdvTT3713a231+20"/>
          <w:color w:val="131413"/>
          <w:sz w:val="20"/>
          <w:szCs w:val="20"/>
        </w:rPr>
        <w:t>–</w:t>
      </w:r>
      <w:r w:rsidR="00351546" w:rsidRPr="00110873">
        <w:rPr>
          <w:rFonts w:ascii="Century Gothic" w:hAnsi="Century Gothic" w:cs="AdvTT3713a231"/>
          <w:color w:val="131413"/>
          <w:sz w:val="20"/>
          <w:szCs w:val="20"/>
        </w:rPr>
        <w:t>235</w:t>
      </w:r>
    </w:p>
    <w:p w:rsidR="008E2981" w:rsidRPr="00110873" w:rsidRDefault="008E2981" w:rsidP="00110873">
      <w:pPr>
        <w:spacing w:line="480" w:lineRule="auto"/>
        <w:jc w:val="both"/>
        <w:rPr>
          <w:rFonts w:ascii="Century Gothic" w:hAnsi="Century Gothic" w:cs="AdvTT3713a231"/>
          <w:color w:val="131413"/>
          <w:sz w:val="20"/>
          <w:szCs w:val="20"/>
        </w:rPr>
      </w:pPr>
      <w:r w:rsidRPr="00110873">
        <w:rPr>
          <w:rFonts w:ascii="Century Gothic" w:hAnsi="Century Gothic" w:cs="AdvTT3713a231"/>
          <w:color w:val="131413"/>
          <w:sz w:val="20"/>
          <w:szCs w:val="20"/>
        </w:rPr>
        <w:t xml:space="preserve">Cooper, S A. Melville, C. Morrison, </w:t>
      </w:r>
      <w:proofErr w:type="gramStart"/>
      <w:r w:rsidRPr="00110873">
        <w:rPr>
          <w:rFonts w:ascii="Century Gothic" w:hAnsi="Century Gothic" w:cs="AdvTT3713a231"/>
          <w:color w:val="131413"/>
          <w:sz w:val="20"/>
          <w:szCs w:val="20"/>
        </w:rPr>
        <w:t>J</w:t>
      </w:r>
      <w:proofErr w:type="gramEnd"/>
      <w:r w:rsidRPr="00110873">
        <w:rPr>
          <w:rFonts w:ascii="Century Gothic" w:hAnsi="Century Gothic" w:cs="AdvTT3713a231"/>
          <w:color w:val="131413"/>
          <w:sz w:val="20"/>
          <w:szCs w:val="20"/>
        </w:rPr>
        <w:t xml:space="preserve">. (2004) People with Intellectual Disabilities: </w:t>
      </w:r>
      <w:r w:rsidRPr="00110873">
        <w:rPr>
          <w:rFonts w:ascii="Century Gothic" w:hAnsi="Century Gothic" w:cs="New-Baskerville-ItalicA"/>
          <w:color w:val="292526"/>
          <w:sz w:val="20"/>
          <w:szCs w:val="20"/>
        </w:rPr>
        <w:t>their health needs differ and need to be recognised and met</w:t>
      </w:r>
      <w:r w:rsidRPr="00110873">
        <w:rPr>
          <w:rFonts w:ascii="Century Gothic" w:hAnsi="Century Gothic" w:cs="AdvTT3713a231"/>
          <w:color w:val="131413"/>
          <w:sz w:val="20"/>
          <w:szCs w:val="20"/>
        </w:rPr>
        <w:t xml:space="preserve"> </w:t>
      </w:r>
      <w:r w:rsidRPr="00110873">
        <w:rPr>
          <w:rFonts w:ascii="Century Gothic" w:hAnsi="Century Gothic" w:cs="AdvTT3713a231"/>
          <w:i/>
          <w:iCs/>
          <w:color w:val="131413"/>
          <w:sz w:val="20"/>
          <w:szCs w:val="20"/>
        </w:rPr>
        <w:t xml:space="preserve">British Medical Journal </w:t>
      </w:r>
      <w:r w:rsidRPr="00110873">
        <w:rPr>
          <w:rFonts w:ascii="Century Gothic" w:hAnsi="Century Gothic" w:cs="AdvTT3713a231"/>
          <w:color w:val="131413"/>
          <w:sz w:val="20"/>
          <w:szCs w:val="20"/>
        </w:rPr>
        <w:t>329 414-415</w:t>
      </w:r>
    </w:p>
    <w:p w:rsidR="00AC1B9C" w:rsidRPr="00110873" w:rsidRDefault="0012744A" w:rsidP="00110873">
      <w:pPr>
        <w:spacing w:line="480" w:lineRule="auto"/>
        <w:jc w:val="both"/>
        <w:rPr>
          <w:rFonts w:ascii="Century Gothic" w:hAnsi="Century Gothic"/>
          <w:sz w:val="20"/>
          <w:szCs w:val="20"/>
        </w:rPr>
      </w:pPr>
      <w:r w:rsidRPr="00110873">
        <w:rPr>
          <w:rFonts w:ascii="Century Gothic" w:hAnsi="Century Gothic"/>
          <w:sz w:val="20"/>
          <w:szCs w:val="20"/>
        </w:rPr>
        <w:t xml:space="preserve">DHSS (1980) Inequalities in Health: Report of a Research Working Group </w:t>
      </w:r>
    </w:p>
    <w:p w:rsidR="00CF1DA2" w:rsidRPr="00110873" w:rsidRDefault="00CF1DA2" w:rsidP="00110873">
      <w:pPr>
        <w:pStyle w:val="Heading2"/>
        <w:spacing w:line="480" w:lineRule="auto"/>
        <w:jc w:val="both"/>
        <w:rPr>
          <w:rFonts w:ascii="Century Gothic" w:hAnsi="Century Gothic"/>
          <w:b w:val="0"/>
          <w:bCs w:val="0"/>
          <w:sz w:val="20"/>
          <w:szCs w:val="20"/>
        </w:rPr>
      </w:pPr>
      <w:r w:rsidRPr="00110873">
        <w:rPr>
          <w:rFonts w:ascii="Century Gothic" w:hAnsi="Century Gothic"/>
          <w:b w:val="0"/>
          <w:bCs w:val="0"/>
          <w:sz w:val="20"/>
          <w:szCs w:val="20"/>
        </w:rPr>
        <w:t>DH (2008) Healthcare for all: report of the independent inquiry into access to healthcare for people with learning disabilities London: TSO</w:t>
      </w:r>
    </w:p>
    <w:p w:rsidR="00CF1DA2" w:rsidRPr="00110873" w:rsidRDefault="00F93837" w:rsidP="00110873">
      <w:pPr>
        <w:pStyle w:val="Heading5"/>
        <w:spacing w:line="480" w:lineRule="auto"/>
        <w:jc w:val="both"/>
        <w:rPr>
          <w:rFonts w:ascii="Century Gothic" w:hAnsi="Century Gothic" w:cs="Helvetica"/>
          <w:i/>
          <w:iCs/>
          <w:color w:val="auto"/>
          <w:sz w:val="20"/>
          <w:szCs w:val="20"/>
        </w:rPr>
      </w:pPr>
      <w:proofErr w:type="spellStart"/>
      <w:r w:rsidRPr="00110873">
        <w:rPr>
          <w:rFonts w:ascii="Century Gothic" w:hAnsi="Century Gothic"/>
          <w:color w:val="auto"/>
          <w:sz w:val="20"/>
          <w:szCs w:val="20"/>
        </w:rPr>
        <w:t>Dinsmore</w:t>
      </w:r>
      <w:proofErr w:type="spellEnd"/>
      <w:r w:rsidRPr="00110873">
        <w:rPr>
          <w:rFonts w:ascii="Century Gothic" w:hAnsi="Century Gothic"/>
          <w:color w:val="auto"/>
          <w:sz w:val="20"/>
          <w:szCs w:val="20"/>
        </w:rPr>
        <w:t>, A</w:t>
      </w:r>
      <w:r w:rsidR="00CF1DA2" w:rsidRPr="00110873">
        <w:rPr>
          <w:rFonts w:ascii="Century Gothic" w:hAnsi="Century Gothic"/>
          <w:color w:val="auto"/>
          <w:sz w:val="20"/>
          <w:szCs w:val="20"/>
        </w:rPr>
        <w:t xml:space="preserve"> Higgins, L (2011)</w:t>
      </w:r>
      <w:r w:rsidR="00CF1DA2" w:rsidRPr="00110873">
        <w:rPr>
          <w:rFonts w:ascii="Century Gothic" w:hAnsi="Century Gothic" w:cs="Helvetica"/>
          <w:color w:val="auto"/>
          <w:sz w:val="20"/>
          <w:szCs w:val="20"/>
        </w:rPr>
        <w:t xml:space="preserve"> Study of patients’ experiences of treatment by hospital staff </w:t>
      </w:r>
      <w:r w:rsidR="00CF1DA2" w:rsidRPr="00110873">
        <w:rPr>
          <w:rFonts w:ascii="Century Gothic" w:hAnsi="Century Gothic" w:cs="Helvetica"/>
          <w:i/>
          <w:iCs/>
          <w:color w:val="auto"/>
          <w:sz w:val="20"/>
          <w:szCs w:val="20"/>
        </w:rPr>
        <w:t xml:space="preserve">Learning Disability Practice </w:t>
      </w:r>
      <w:r w:rsidR="00CF1DA2" w:rsidRPr="00110873">
        <w:rPr>
          <w:rFonts w:ascii="Century Gothic" w:hAnsi="Century Gothic" w:cs="Helvetica"/>
          <w:color w:val="auto"/>
          <w:sz w:val="20"/>
          <w:szCs w:val="20"/>
        </w:rPr>
        <w:t>Vol 14 (5) 18-22</w:t>
      </w:r>
    </w:p>
    <w:p w:rsidR="0012744A" w:rsidRPr="00110873" w:rsidRDefault="0012744A" w:rsidP="00110873">
      <w:pPr>
        <w:pStyle w:val="Default"/>
        <w:spacing w:line="480" w:lineRule="auto"/>
        <w:jc w:val="both"/>
        <w:rPr>
          <w:rFonts w:ascii="Century Gothic" w:hAnsi="Century Gothic"/>
          <w:sz w:val="20"/>
          <w:szCs w:val="20"/>
        </w:rPr>
      </w:pPr>
      <w:proofErr w:type="gramStart"/>
      <w:r w:rsidRPr="00110873">
        <w:rPr>
          <w:rFonts w:ascii="Century Gothic" w:hAnsi="Century Gothic"/>
          <w:sz w:val="20"/>
          <w:szCs w:val="20"/>
        </w:rPr>
        <w:t>Emerson, E.</w:t>
      </w:r>
      <w:proofErr w:type="gramEnd"/>
      <w:r w:rsidRPr="00110873">
        <w:rPr>
          <w:rFonts w:ascii="Century Gothic" w:hAnsi="Century Gothic"/>
          <w:sz w:val="20"/>
          <w:szCs w:val="20"/>
        </w:rPr>
        <w:t xml:space="preserve">  Baines, S (2010) Health Inequalities &amp; People with Learning Disabilities in the UK</w:t>
      </w:r>
    </w:p>
    <w:p w:rsidR="009B27A2" w:rsidRPr="00110873" w:rsidRDefault="00351546" w:rsidP="00110873">
      <w:pPr>
        <w:autoSpaceDE w:val="0"/>
        <w:autoSpaceDN w:val="0"/>
        <w:adjustRightInd w:val="0"/>
        <w:spacing w:after="0" w:line="480" w:lineRule="auto"/>
        <w:jc w:val="both"/>
        <w:rPr>
          <w:rFonts w:ascii="Century Gothic" w:hAnsi="Century Gothic" w:cs="Palatino-Italic"/>
          <w:i/>
          <w:iCs/>
          <w:sz w:val="20"/>
          <w:szCs w:val="20"/>
        </w:rPr>
      </w:pPr>
      <w:r w:rsidRPr="00110873">
        <w:rPr>
          <w:rFonts w:ascii="Century Gothic" w:hAnsi="Century Gothic" w:cs="Palatino-Roman"/>
          <w:sz w:val="20"/>
          <w:szCs w:val="20"/>
        </w:rPr>
        <w:t>F</w:t>
      </w:r>
      <w:r w:rsidR="009B27A2" w:rsidRPr="00110873">
        <w:rPr>
          <w:rFonts w:ascii="Century Gothic" w:hAnsi="Century Gothic" w:cs="Palatino-Roman"/>
          <w:sz w:val="20"/>
          <w:szCs w:val="20"/>
        </w:rPr>
        <w:t xml:space="preserve">oucault, M. (1972) </w:t>
      </w:r>
      <w:proofErr w:type="gramStart"/>
      <w:r w:rsidR="009B27A2" w:rsidRPr="00110873">
        <w:rPr>
          <w:rFonts w:ascii="Century Gothic" w:hAnsi="Century Gothic" w:cs="Palatino-Italic"/>
          <w:i/>
          <w:iCs/>
          <w:sz w:val="20"/>
          <w:szCs w:val="20"/>
        </w:rPr>
        <w:t>The</w:t>
      </w:r>
      <w:proofErr w:type="gramEnd"/>
      <w:r w:rsidR="009B27A2" w:rsidRPr="00110873">
        <w:rPr>
          <w:rFonts w:ascii="Century Gothic" w:hAnsi="Century Gothic" w:cs="Palatino-Italic"/>
          <w:i/>
          <w:iCs/>
          <w:sz w:val="20"/>
          <w:szCs w:val="20"/>
        </w:rPr>
        <w:t xml:space="preserve"> Archaeology of Knowledge and the Discourse on Language </w:t>
      </w:r>
      <w:r w:rsidR="009B27A2" w:rsidRPr="00110873">
        <w:rPr>
          <w:rFonts w:ascii="Century Gothic" w:hAnsi="Century Gothic" w:cs="Palatino-Roman"/>
          <w:sz w:val="20"/>
          <w:szCs w:val="20"/>
        </w:rPr>
        <w:t>New</w:t>
      </w:r>
      <w:r w:rsidR="008B0CAF" w:rsidRPr="00110873">
        <w:rPr>
          <w:rFonts w:ascii="Century Gothic" w:hAnsi="Century Gothic" w:cs="Palatino-Roman"/>
          <w:sz w:val="20"/>
          <w:szCs w:val="20"/>
        </w:rPr>
        <w:t xml:space="preserve"> </w:t>
      </w:r>
      <w:r w:rsidR="009B27A2" w:rsidRPr="00110873">
        <w:rPr>
          <w:rFonts w:ascii="Century Gothic" w:hAnsi="Century Gothic" w:cs="Palatino-Roman"/>
          <w:sz w:val="20"/>
          <w:szCs w:val="20"/>
        </w:rPr>
        <w:t>York: Pantheon</w:t>
      </w:r>
    </w:p>
    <w:p w:rsidR="00805553" w:rsidRPr="00110873" w:rsidRDefault="0070646F" w:rsidP="00110873">
      <w:pPr>
        <w:autoSpaceDE w:val="0"/>
        <w:autoSpaceDN w:val="0"/>
        <w:adjustRightInd w:val="0"/>
        <w:spacing w:line="480" w:lineRule="auto"/>
        <w:jc w:val="both"/>
        <w:rPr>
          <w:rFonts w:ascii="Century Gothic" w:eastAsia="SimSun" w:hAnsi="Century Gothic"/>
          <w:sz w:val="20"/>
          <w:szCs w:val="20"/>
        </w:rPr>
      </w:pPr>
      <w:proofErr w:type="gramStart"/>
      <w:r w:rsidRPr="00110873">
        <w:rPr>
          <w:rFonts w:ascii="Century Gothic" w:eastAsia="SimSun" w:hAnsi="Century Gothic"/>
          <w:sz w:val="20"/>
          <w:szCs w:val="20"/>
        </w:rPr>
        <w:t>Kneebon</w:t>
      </w:r>
      <w:r w:rsidR="00F93837" w:rsidRPr="00110873">
        <w:rPr>
          <w:rFonts w:ascii="Century Gothic" w:eastAsia="SimSun" w:hAnsi="Century Gothic"/>
          <w:sz w:val="20"/>
          <w:szCs w:val="20"/>
        </w:rPr>
        <w:t xml:space="preserve">e, R. L., Scott, W., </w:t>
      </w:r>
      <w:proofErr w:type="spellStart"/>
      <w:r w:rsidR="00F93837" w:rsidRPr="00110873">
        <w:rPr>
          <w:rFonts w:ascii="Century Gothic" w:eastAsia="SimSun" w:hAnsi="Century Gothic"/>
          <w:sz w:val="20"/>
          <w:szCs w:val="20"/>
        </w:rPr>
        <w:t>Darzi</w:t>
      </w:r>
      <w:proofErr w:type="spellEnd"/>
      <w:r w:rsidR="00F93837" w:rsidRPr="00110873">
        <w:rPr>
          <w:rFonts w:ascii="Century Gothic" w:eastAsia="SimSun" w:hAnsi="Century Gothic"/>
          <w:sz w:val="20"/>
          <w:szCs w:val="20"/>
        </w:rPr>
        <w:t>, A</w:t>
      </w:r>
      <w:r w:rsidRPr="00110873">
        <w:rPr>
          <w:rFonts w:ascii="Century Gothic" w:eastAsia="SimSun" w:hAnsi="Century Gothic"/>
          <w:sz w:val="20"/>
          <w:szCs w:val="20"/>
        </w:rPr>
        <w:t xml:space="preserve"> </w:t>
      </w:r>
      <w:proofErr w:type="spellStart"/>
      <w:r w:rsidRPr="00110873">
        <w:rPr>
          <w:rFonts w:ascii="Century Gothic" w:eastAsia="SimSun" w:hAnsi="Century Gothic"/>
          <w:sz w:val="20"/>
          <w:szCs w:val="20"/>
        </w:rPr>
        <w:t>Horrocks</w:t>
      </w:r>
      <w:proofErr w:type="spellEnd"/>
      <w:r w:rsidRPr="00110873">
        <w:rPr>
          <w:rFonts w:ascii="Century Gothic" w:eastAsia="SimSun" w:hAnsi="Century Gothic"/>
          <w:sz w:val="20"/>
          <w:szCs w:val="20"/>
        </w:rPr>
        <w:t>, M. (2004) Simulation and clinical practice: strengthening the relationship.</w:t>
      </w:r>
      <w:proofErr w:type="gramEnd"/>
      <w:r w:rsidRPr="00110873">
        <w:rPr>
          <w:rFonts w:ascii="Century Gothic" w:eastAsia="SimSun" w:hAnsi="Century Gothic"/>
          <w:sz w:val="20"/>
          <w:szCs w:val="20"/>
        </w:rPr>
        <w:t xml:space="preserve"> </w:t>
      </w:r>
      <w:r w:rsidRPr="00110873">
        <w:rPr>
          <w:rFonts w:ascii="Century Gothic" w:eastAsia="SimSun" w:hAnsi="Century Gothic"/>
          <w:i/>
          <w:iCs/>
          <w:sz w:val="20"/>
          <w:szCs w:val="20"/>
        </w:rPr>
        <w:t>Medical Education</w:t>
      </w:r>
      <w:r w:rsidRPr="00110873">
        <w:rPr>
          <w:rFonts w:ascii="Century Gothic" w:eastAsia="SimSun" w:hAnsi="Century Gothic"/>
          <w:sz w:val="20"/>
          <w:szCs w:val="20"/>
        </w:rPr>
        <w:t xml:space="preserve">, 38, 1095-1103. </w:t>
      </w:r>
    </w:p>
    <w:p w:rsidR="0070646F" w:rsidRPr="00110873" w:rsidRDefault="0070646F" w:rsidP="00110873">
      <w:pPr>
        <w:autoSpaceDE w:val="0"/>
        <w:autoSpaceDN w:val="0"/>
        <w:adjustRightInd w:val="0"/>
        <w:spacing w:line="480" w:lineRule="auto"/>
        <w:jc w:val="both"/>
        <w:rPr>
          <w:rFonts w:ascii="Century Gothic" w:eastAsia="SimSun" w:hAnsi="Century Gothic" w:cs="AdvPSSAB-R"/>
          <w:sz w:val="20"/>
          <w:szCs w:val="20"/>
        </w:rPr>
      </w:pPr>
      <w:r w:rsidRPr="00110873">
        <w:rPr>
          <w:rFonts w:ascii="Century Gothic" w:eastAsia="SimSun" w:hAnsi="Century Gothic" w:cs="AdvPSSAB-R"/>
          <w:sz w:val="20"/>
          <w:szCs w:val="20"/>
        </w:rPr>
        <w:t xml:space="preserve">Kneebone R. (2005) Evaluating clinical simulations for learning procedural skills: a theory-based approach. </w:t>
      </w:r>
      <w:r w:rsidRPr="00110873">
        <w:rPr>
          <w:rFonts w:ascii="Century Gothic" w:eastAsia="SimSun" w:hAnsi="Century Gothic" w:cs="AdvPSSAB-I"/>
          <w:i/>
          <w:iCs/>
          <w:sz w:val="20"/>
          <w:szCs w:val="20"/>
        </w:rPr>
        <w:t>Academic Medicine</w:t>
      </w:r>
      <w:r w:rsidRPr="00110873">
        <w:rPr>
          <w:rFonts w:ascii="Century Gothic" w:eastAsia="SimSun" w:hAnsi="Century Gothic" w:cs="AdvPSSAB-R"/>
          <w:sz w:val="20"/>
          <w:szCs w:val="20"/>
        </w:rPr>
        <w:t xml:space="preserve"> </w:t>
      </w:r>
      <w:r w:rsidRPr="00110873">
        <w:rPr>
          <w:rFonts w:ascii="Century Gothic" w:eastAsia="SimSun" w:hAnsi="Century Gothic" w:cs="AdvPSSab-B"/>
          <w:sz w:val="20"/>
          <w:szCs w:val="20"/>
        </w:rPr>
        <w:t>80</w:t>
      </w:r>
      <w:r w:rsidRPr="00110873">
        <w:rPr>
          <w:rFonts w:ascii="Century Gothic" w:eastAsia="SimSun" w:hAnsi="Century Gothic" w:cs="AdvPSSAB-R"/>
          <w:sz w:val="20"/>
          <w:szCs w:val="20"/>
        </w:rPr>
        <w:t>(6), 549–553.</w:t>
      </w:r>
    </w:p>
    <w:p w:rsidR="004A1800" w:rsidRPr="00110873" w:rsidRDefault="004A1800" w:rsidP="00110873">
      <w:pPr>
        <w:autoSpaceDE w:val="0"/>
        <w:autoSpaceDN w:val="0"/>
        <w:adjustRightInd w:val="0"/>
        <w:spacing w:after="0" w:line="480" w:lineRule="auto"/>
        <w:rPr>
          <w:rFonts w:ascii="Century Gothic" w:hAnsi="Century Gothic" w:cs="AdvPSSAB-R"/>
          <w:sz w:val="20"/>
          <w:szCs w:val="20"/>
        </w:rPr>
      </w:pPr>
      <w:proofErr w:type="spellStart"/>
      <w:r w:rsidRPr="00110873">
        <w:rPr>
          <w:rFonts w:ascii="Century Gothic" w:hAnsi="Century Gothic" w:cs="AdvPSSAB-R"/>
          <w:sz w:val="20"/>
          <w:szCs w:val="20"/>
        </w:rPr>
        <w:lastRenderedPageBreak/>
        <w:t>Kruijever</w:t>
      </w:r>
      <w:proofErr w:type="spellEnd"/>
      <w:r w:rsidRPr="00110873">
        <w:rPr>
          <w:rFonts w:ascii="Century Gothic" w:hAnsi="Century Gothic" w:cs="AdvPSSAB-R"/>
          <w:sz w:val="20"/>
          <w:szCs w:val="20"/>
        </w:rPr>
        <w:t xml:space="preserve"> I .P.M., </w:t>
      </w:r>
      <w:proofErr w:type="spellStart"/>
      <w:r w:rsidRPr="00110873">
        <w:rPr>
          <w:rFonts w:ascii="Century Gothic" w:hAnsi="Century Gothic" w:cs="AdvPSSAB-R"/>
          <w:sz w:val="20"/>
          <w:szCs w:val="20"/>
        </w:rPr>
        <w:t>Kerkstra</w:t>
      </w:r>
      <w:proofErr w:type="spellEnd"/>
      <w:r w:rsidRPr="00110873">
        <w:rPr>
          <w:rFonts w:ascii="Century Gothic" w:hAnsi="Century Gothic" w:cs="AdvPSSAB-R"/>
          <w:sz w:val="20"/>
          <w:szCs w:val="20"/>
        </w:rPr>
        <w:t xml:space="preserve"> A., </w:t>
      </w:r>
      <w:proofErr w:type="spellStart"/>
      <w:r w:rsidRPr="00110873">
        <w:rPr>
          <w:rFonts w:ascii="Century Gothic" w:hAnsi="Century Gothic" w:cs="AdvPSSAB-R"/>
          <w:sz w:val="20"/>
          <w:szCs w:val="20"/>
        </w:rPr>
        <w:t>Bensing</w:t>
      </w:r>
      <w:proofErr w:type="spellEnd"/>
      <w:r w:rsidRPr="00110873">
        <w:rPr>
          <w:rFonts w:ascii="Century Gothic" w:hAnsi="Century Gothic" w:cs="AdvPSSAB-R"/>
          <w:sz w:val="20"/>
          <w:szCs w:val="20"/>
        </w:rPr>
        <w:t xml:space="preserve"> J .M. Van De </w:t>
      </w:r>
      <w:proofErr w:type="spellStart"/>
      <w:r w:rsidRPr="00110873">
        <w:rPr>
          <w:rFonts w:ascii="Century Gothic" w:hAnsi="Century Gothic" w:cs="AdvPSSAB-R"/>
          <w:sz w:val="20"/>
          <w:szCs w:val="20"/>
        </w:rPr>
        <w:t>Wiel</w:t>
      </w:r>
      <w:proofErr w:type="spellEnd"/>
      <w:r w:rsidRPr="00110873">
        <w:rPr>
          <w:rFonts w:ascii="Century Gothic" w:hAnsi="Century Gothic" w:cs="AdvPSSAB-R"/>
          <w:sz w:val="20"/>
          <w:szCs w:val="20"/>
        </w:rPr>
        <w:t xml:space="preserve"> H.B.M (2001) </w:t>
      </w:r>
      <w:r w:rsidRPr="00110873">
        <w:rPr>
          <w:rFonts w:ascii="Century Gothic" w:hAnsi="Century Gothic" w:cs="AdvPSSab-B"/>
          <w:sz w:val="20"/>
          <w:szCs w:val="20"/>
        </w:rPr>
        <w:t xml:space="preserve">Communication skills of nurses during interactions with simulated cancer patients </w:t>
      </w:r>
      <w:r w:rsidRPr="00110873">
        <w:rPr>
          <w:rFonts w:ascii="Century Gothic" w:hAnsi="Century Gothic" w:cs="AdvPSSAB-I"/>
          <w:i/>
          <w:iCs/>
          <w:sz w:val="20"/>
          <w:szCs w:val="20"/>
        </w:rPr>
        <w:t>Journal of Advanced Nursing</w:t>
      </w:r>
      <w:r w:rsidRPr="00110873">
        <w:rPr>
          <w:rFonts w:ascii="Century Gothic" w:hAnsi="Century Gothic" w:cs="AdvPSSAB-I"/>
          <w:sz w:val="20"/>
          <w:szCs w:val="20"/>
        </w:rPr>
        <w:t xml:space="preserve"> </w:t>
      </w:r>
      <w:r w:rsidRPr="00110873">
        <w:rPr>
          <w:rFonts w:ascii="Century Gothic" w:hAnsi="Century Gothic" w:cs="AdvPSSab-B"/>
          <w:sz w:val="20"/>
          <w:szCs w:val="20"/>
        </w:rPr>
        <w:t>34</w:t>
      </w:r>
      <w:r w:rsidRPr="00110873">
        <w:rPr>
          <w:rFonts w:ascii="Century Gothic" w:hAnsi="Century Gothic" w:cs="AdvPSSAB-R"/>
          <w:sz w:val="20"/>
          <w:szCs w:val="20"/>
        </w:rPr>
        <w:t>(6), 772-779</w:t>
      </w:r>
    </w:p>
    <w:p w:rsidR="009B3C41" w:rsidRPr="00110873" w:rsidRDefault="009B3C41" w:rsidP="00110873">
      <w:pPr>
        <w:autoSpaceDE w:val="0"/>
        <w:autoSpaceDN w:val="0"/>
        <w:adjustRightInd w:val="0"/>
        <w:spacing w:line="480" w:lineRule="auto"/>
        <w:jc w:val="both"/>
        <w:rPr>
          <w:rFonts w:ascii="Century Gothic" w:eastAsia="SimSun" w:hAnsi="Century Gothic" w:cs="AdvPSSAB-R"/>
          <w:sz w:val="20"/>
          <w:szCs w:val="20"/>
        </w:rPr>
      </w:pPr>
      <w:r w:rsidRPr="00110873">
        <w:rPr>
          <w:rFonts w:ascii="Century Gothic" w:hAnsi="Century Gothic" w:cs="AdvPSSAB-R"/>
          <w:sz w:val="20"/>
          <w:szCs w:val="20"/>
        </w:rPr>
        <w:t xml:space="preserve">McCabe C. (2004) </w:t>
      </w:r>
      <w:r w:rsidRPr="00110873">
        <w:rPr>
          <w:rFonts w:ascii="Century Gothic" w:hAnsi="Century Gothic" w:cs="AdvPSSab-B"/>
          <w:sz w:val="20"/>
          <w:szCs w:val="20"/>
        </w:rPr>
        <w:t xml:space="preserve">Nurse–patient communication: an exploration of patients’ experiences </w:t>
      </w:r>
      <w:r w:rsidRPr="00110873">
        <w:rPr>
          <w:rFonts w:ascii="Century Gothic" w:hAnsi="Century Gothic" w:cs="AdvPSSAB-I"/>
          <w:i/>
          <w:iCs/>
          <w:sz w:val="20"/>
          <w:szCs w:val="20"/>
        </w:rPr>
        <w:t>Journal of Clinical Nursing</w:t>
      </w:r>
      <w:r w:rsidRPr="00110873">
        <w:rPr>
          <w:rFonts w:ascii="Century Gothic" w:hAnsi="Century Gothic" w:cs="AdvPSSAB-I"/>
          <w:sz w:val="20"/>
          <w:szCs w:val="20"/>
        </w:rPr>
        <w:t xml:space="preserve"> </w:t>
      </w:r>
      <w:r w:rsidRPr="00110873">
        <w:rPr>
          <w:rFonts w:ascii="Century Gothic" w:hAnsi="Century Gothic" w:cs="AdvPSSab-B"/>
          <w:sz w:val="20"/>
          <w:szCs w:val="20"/>
        </w:rPr>
        <w:t xml:space="preserve">13, </w:t>
      </w:r>
      <w:r w:rsidRPr="00110873">
        <w:rPr>
          <w:rFonts w:ascii="Century Gothic" w:hAnsi="Century Gothic" w:cs="AdvPSSAB-R"/>
          <w:sz w:val="20"/>
          <w:szCs w:val="20"/>
        </w:rPr>
        <w:t>41–49</w:t>
      </w:r>
    </w:p>
    <w:p w:rsidR="002A6026" w:rsidRPr="00110873" w:rsidRDefault="002A6026" w:rsidP="00110873">
      <w:pPr>
        <w:autoSpaceDE w:val="0"/>
        <w:autoSpaceDN w:val="0"/>
        <w:adjustRightInd w:val="0"/>
        <w:spacing w:after="0" w:line="480" w:lineRule="auto"/>
        <w:jc w:val="both"/>
        <w:rPr>
          <w:rFonts w:ascii="Century Gothic" w:hAnsi="Century Gothic" w:cs="AdvP403A40"/>
          <w:sz w:val="20"/>
          <w:szCs w:val="20"/>
        </w:rPr>
      </w:pPr>
      <w:r w:rsidRPr="00110873">
        <w:rPr>
          <w:rFonts w:ascii="Century Gothic" w:hAnsi="Century Gothic" w:cs="AdvP403A40"/>
          <w:sz w:val="20"/>
          <w:szCs w:val="20"/>
        </w:rPr>
        <w:t>MacKay D</w:t>
      </w:r>
      <w:r w:rsidR="00351546" w:rsidRPr="00110873">
        <w:rPr>
          <w:rFonts w:ascii="Century Gothic" w:hAnsi="Century Gothic" w:cs="AdvP403A40"/>
          <w:sz w:val="20"/>
          <w:szCs w:val="20"/>
        </w:rPr>
        <w:t xml:space="preserve">.F. </w:t>
      </w:r>
      <w:r w:rsidRPr="00110873">
        <w:rPr>
          <w:rFonts w:ascii="Century Gothic" w:hAnsi="Century Gothic" w:cs="AdvP403A40"/>
          <w:sz w:val="20"/>
          <w:szCs w:val="20"/>
        </w:rPr>
        <w:t>Smith G</w:t>
      </w:r>
      <w:r w:rsidR="00351546" w:rsidRPr="00110873">
        <w:rPr>
          <w:rFonts w:ascii="Century Gothic" w:hAnsi="Century Gothic" w:cs="AdvP403A40"/>
          <w:sz w:val="20"/>
          <w:szCs w:val="20"/>
        </w:rPr>
        <w:t>.</w:t>
      </w:r>
      <w:r w:rsidRPr="00110873">
        <w:rPr>
          <w:rFonts w:ascii="Century Gothic" w:hAnsi="Century Gothic" w:cs="AdvP403A40"/>
          <w:sz w:val="20"/>
          <w:szCs w:val="20"/>
        </w:rPr>
        <w:t>C</w:t>
      </w:r>
      <w:r w:rsidR="00351546" w:rsidRPr="00110873">
        <w:rPr>
          <w:rFonts w:ascii="Century Gothic" w:hAnsi="Century Gothic" w:cs="AdvP403A40"/>
          <w:sz w:val="20"/>
          <w:szCs w:val="20"/>
        </w:rPr>
        <w:t xml:space="preserve">.S. </w:t>
      </w:r>
      <w:proofErr w:type="spellStart"/>
      <w:r w:rsidR="00351546" w:rsidRPr="00110873">
        <w:rPr>
          <w:rFonts w:ascii="Century Gothic" w:hAnsi="Century Gothic" w:cs="AdvP403A40"/>
          <w:sz w:val="20"/>
          <w:szCs w:val="20"/>
        </w:rPr>
        <w:t>Dobbie</w:t>
      </w:r>
      <w:proofErr w:type="spellEnd"/>
      <w:r w:rsidR="00351546" w:rsidRPr="00110873">
        <w:rPr>
          <w:rFonts w:ascii="Century Gothic" w:hAnsi="Century Gothic" w:cs="AdvP403A40"/>
          <w:sz w:val="20"/>
          <w:szCs w:val="20"/>
        </w:rPr>
        <w:t xml:space="preserve"> R.</w:t>
      </w:r>
      <w:r w:rsidRPr="00110873">
        <w:rPr>
          <w:rFonts w:ascii="Century Gothic" w:hAnsi="Century Gothic" w:cs="AdvP403A40"/>
          <w:sz w:val="20"/>
          <w:szCs w:val="20"/>
        </w:rPr>
        <w:t xml:space="preserve"> Pell</w:t>
      </w:r>
      <w:r w:rsidR="00351546" w:rsidRPr="00110873">
        <w:rPr>
          <w:rFonts w:ascii="Century Gothic" w:hAnsi="Century Gothic" w:cs="AdvP403A40"/>
          <w:sz w:val="20"/>
          <w:szCs w:val="20"/>
        </w:rPr>
        <w:t>,</w:t>
      </w:r>
      <w:r w:rsidRPr="00110873">
        <w:rPr>
          <w:rFonts w:ascii="Century Gothic" w:hAnsi="Century Gothic" w:cs="AdvP403A40"/>
          <w:sz w:val="20"/>
          <w:szCs w:val="20"/>
        </w:rPr>
        <w:t xml:space="preserve"> J</w:t>
      </w:r>
      <w:r w:rsidR="00351546" w:rsidRPr="00110873">
        <w:rPr>
          <w:rFonts w:ascii="Century Gothic" w:hAnsi="Century Gothic" w:cs="AdvP403A40"/>
          <w:sz w:val="20"/>
          <w:szCs w:val="20"/>
        </w:rPr>
        <w:t>.</w:t>
      </w:r>
      <w:r w:rsidRPr="00110873">
        <w:rPr>
          <w:rFonts w:ascii="Century Gothic" w:hAnsi="Century Gothic" w:cs="AdvP403A40"/>
          <w:sz w:val="20"/>
          <w:szCs w:val="20"/>
        </w:rPr>
        <w:t>P</w:t>
      </w:r>
      <w:r w:rsidR="00351546" w:rsidRPr="00110873">
        <w:rPr>
          <w:rFonts w:ascii="Century Gothic" w:hAnsi="Century Gothic" w:cs="AdvP403A40"/>
          <w:sz w:val="20"/>
          <w:szCs w:val="20"/>
        </w:rPr>
        <w:t>.</w:t>
      </w:r>
      <w:r w:rsidRPr="00110873">
        <w:rPr>
          <w:rFonts w:ascii="Century Gothic" w:hAnsi="Century Gothic" w:cs="AdvP403A40"/>
          <w:sz w:val="20"/>
          <w:szCs w:val="20"/>
        </w:rPr>
        <w:t xml:space="preserve"> (2010) Gestational Age at Delivery and Special Educational Need: Retrospective Cohort Study of 407,503 Schoolchildren. </w:t>
      </w:r>
      <w:proofErr w:type="spellStart"/>
      <w:r w:rsidRPr="00110873">
        <w:rPr>
          <w:rFonts w:ascii="Century Gothic" w:hAnsi="Century Gothic" w:cs="AdvP403A40"/>
          <w:sz w:val="20"/>
          <w:szCs w:val="20"/>
        </w:rPr>
        <w:t>PLoS</w:t>
      </w:r>
      <w:proofErr w:type="spellEnd"/>
      <w:r w:rsidRPr="00110873">
        <w:rPr>
          <w:rFonts w:ascii="Century Gothic" w:hAnsi="Century Gothic" w:cs="AdvP403A40"/>
          <w:sz w:val="20"/>
          <w:szCs w:val="20"/>
        </w:rPr>
        <w:t xml:space="preserve"> Med 7(6): e1000289. doi:10.1371/journal.pmed.1000289</w:t>
      </w:r>
    </w:p>
    <w:p w:rsidR="009B3C41" w:rsidRPr="00110873" w:rsidRDefault="009B3C41" w:rsidP="00110873">
      <w:pPr>
        <w:autoSpaceDE w:val="0"/>
        <w:autoSpaceDN w:val="0"/>
        <w:adjustRightInd w:val="0"/>
        <w:spacing w:after="0" w:line="480" w:lineRule="auto"/>
        <w:jc w:val="both"/>
        <w:rPr>
          <w:rFonts w:ascii="Century Gothic" w:hAnsi="Century Gothic" w:cs="Tahoma"/>
          <w:sz w:val="20"/>
          <w:szCs w:val="20"/>
        </w:rPr>
      </w:pPr>
      <w:proofErr w:type="spellStart"/>
      <w:r w:rsidRPr="00110873">
        <w:rPr>
          <w:rFonts w:ascii="Century Gothic" w:hAnsi="Century Gothic" w:cs="Tahoma"/>
          <w:sz w:val="20"/>
          <w:szCs w:val="20"/>
        </w:rPr>
        <w:t>Mehrabian</w:t>
      </w:r>
      <w:proofErr w:type="spellEnd"/>
      <w:r w:rsidRPr="00110873">
        <w:rPr>
          <w:rFonts w:ascii="Century Gothic" w:hAnsi="Century Gothic" w:cs="Tahoma"/>
          <w:sz w:val="20"/>
          <w:szCs w:val="20"/>
        </w:rPr>
        <w:t xml:space="preserve">, A. (1981) </w:t>
      </w:r>
      <w:r w:rsidRPr="00110873">
        <w:rPr>
          <w:rFonts w:ascii="Century Gothic" w:hAnsi="Century Gothic" w:cs="Tahoma"/>
          <w:i/>
          <w:iCs/>
          <w:sz w:val="20"/>
          <w:szCs w:val="20"/>
        </w:rPr>
        <w:t>Silent messages: Implicit communication of emotions and attitudes</w:t>
      </w:r>
      <w:r w:rsidRPr="00110873">
        <w:rPr>
          <w:rFonts w:ascii="Century Gothic" w:hAnsi="Century Gothic" w:cs="Tahoma"/>
          <w:sz w:val="20"/>
          <w:szCs w:val="20"/>
        </w:rPr>
        <w:t>. Belmont, CA: Wadsworth</w:t>
      </w:r>
    </w:p>
    <w:p w:rsidR="00351546" w:rsidRPr="00110873" w:rsidRDefault="00CF1DA2" w:rsidP="00110873">
      <w:pPr>
        <w:spacing w:line="480" w:lineRule="auto"/>
        <w:jc w:val="both"/>
        <w:rPr>
          <w:rFonts w:ascii="Century Gothic" w:hAnsi="Century Gothic"/>
          <w:sz w:val="20"/>
          <w:szCs w:val="20"/>
        </w:rPr>
      </w:pPr>
      <w:proofErr w:type="gramStart"/>
      <w:r w:rsidRPr="00110873">
        <w:rPr>
          <w:rStyle w:val="personname"/>
          <w:rFonts w:ascii="Century Gothic" w:hAnsi="Century Gothic"/>
          <w:sz w:val="20"/>
          <w:szCs w:val="20"/>
        </w:rPr>
        <w:t>Mason, J.</w:t>
      </w:r>
      <w:r w:rsidR="00144D9F" w:rsidRPr="00110873">
        <w:rPr>
          <w:rFonts w:ascii="Century Gothic" w:hAnsi="Century Gothic"/>
          <w:sz w:val="20"/>
          <w:szCs w:val="20"/>
        </w:rPr>
        <w:t xml:space="preserve"> </w:t>
      </w:r>
      <w:proofErr w:type="spellStart"/>
      <w:r w:rsidRPr="00110873">
        <w:rPr>
          <w:rStyle w:val="personname"/>
          <w:rFonts w:ascii="Century Gothic" w:hAnsi="Century Gothic"/>
          <w:sz w:val="20"/>
          <w:szCs w:val="20"/>
        </w:rPr>
        <w:t>Scior</w:t>
      </w:r>
      <w:proofErr w:type="spellEnd"/>
      <w:r w:rsidRPr="00110873">
        <w:rPr>
          <w:rStyle w:val="personname"/>
          <w:rFonts w:ascii="Century Gothic" w:hAnsi="Century Gothic"/>
          <w:sz w:val="20"/>
          <w:szCs w:val="20"/>
        </w:rPr>
        <w:t>, K.</w:t>
      </w:r>
      <w:r w:rsidRPr="00110873">
        <w:rPr>
          <w:rFonts w:ascii="Century Gothic" w:hAnsi="Century Gothic"/>
          <w:sz w:val="20"/>
          <w:szCs w:val="20"/>
        </w:rPr>
        <w:t xml:space="preserve"> (2004) 'Diagnostic overshadowing' amongst clinicians working with people with intellectual disabilities in the UK.</w:t>
      </w:r>
      <w:proofErr w:type="gramEnd"/>
      <w:r w:rsidRPr="00110873">
        <w:rPr>
          <w:rFonts w:ascii="Century Gothic" w:hAnsi="Century Gothic"/>
          <w:sz w:val="20"/>
          <w:szCs w:val="20"/>
        </w:rPr>
        <w:t xml:space="preserve"> </w:t>
      </w:r>
      <w:r w:rsidRPr="00110873">
        <w:rPr>
          <w:rStyle w:val="Strong"/>
          <w:rFonts w:ascii="Century Gothic" w:hAnsi="Century Gothic"/>
          <w:b w:val="0"/>
          <w:bCs w:val="0"/>
          <w:i/>
          <w:iCs/>
          <w:sz w:val="20"/>
          <w:szCs w:val="20"/>
        </w:rPr>
        <w:t>Journal of Applied Research in Intellectual Disabilities</w:t>
      </w:r>
      <w:r w:rsidRPr="00110873">
        <w:rPr>
          <w:rFonts w:ascii="Century Gothic" w:hAnsi="Century Gothic"/>
          <w:sz w:val="20"/>
          <w:szCs w:val="20"/>
        </w:rPr>
        <w:t xml:space="preserve"> 17 (2) 85-90</w:t>
      </w:r>
    </w:p>
    <w:p w:rsidR="00144D9F" w:rsidRPr="00110873" w:rsidRDefault="00144D9F" w:rsidP="00110873">
      <w:pPr>
        <w:spacing w:line="480" w:lineRule="auto"/>
        <w:jc w:val="both"/>
        <w:rPr>
          <w:rFonts w:ascii="Century Gothic" w:hAnsi="Century Gothic"/>
          <w:sz w:val="20"/>
          <w:szCs w:val="20"/>
        </w:rPr>
      </w:pPr>
      <w:r w:rsidRPr="00110873">
        <w:rPr>
          <w:rFonts w:ascii="Century Gothic" w:hAnsi="Century Gothic" w:cs="MetaPlusNormal-Roman"/>
          <w:sz w:val="20"/>
          <w:szCs w:val="20"/>
        </w:rPr>
        <w:t xml:space="preserve">Mencap (2004) </w:t>
      </w:r>
      <w:r w:rsidRPr="00110873">
        <w:rPr>
          <w:rFonts w:ascii="Century Gothic" w:hAnsi="Century Gothic" w:cs="MetaPlusNormal-Italic"/>
          <w:i/>
          <w:iCs/>
          <w:sz w:val="20"/>
          <w:szCs w:val="20"/>
        </w:rPr>
        <w:t xml:space="preserve">Treat me right! Better Healthcare for People with a Learning Disability </w:t>
      </w:r>
      <w:r w:rsidRPr="00110873">
        <w:rPr>
          <w:rFonts w:ascii="Century Gothic" w:hAnsi="Century Gothic" w:cs="MetaPlusNormal-Italic"/>
          <w:sz w:val="20"/>
          <w:szCs w:val="20"/>
        </w:rPr>
        <w:t>London: Mencap</w:t>
      </w:r>
    </w:p>
    <w:p w:rsidR="00144D9F" w:rsidRPr="00110873" w:rsidRDefault="00144D9F" w:rsidP="00110873">
      <w:pPr>
        <w:autoSpaceDE w:val="0"/>
        <w:autoSpaceDN w:val="0"/>
        <w:adjustRightInd w:val="0"/>
        <w:spacing w:after="0" w:line="480" w:lineRule="auto"/>
        <w:rPr>
          <w:rFonts w:ascii="Century Gothic" w:hAnsi="Century Gothic" w:cs="AdvMETAB-R"/>
          <w:sz w:val="20"/>
          <w:szCs w:val="20"/>
        </w:rPr>
      </w:pPr>
      <w:r w:rsidRPr="00110873">
        <w:rPr>
          <w:rFonts w:ascii="Century Gothic" w:hAnsi="Century Gothic"/>
          <w:sz w:val="20"/>
          <w:szCs w:val="20"/>
        </w:rPr>
        <w:t>Murphy, J. (2006)</w:t>
      </w:r>
      <w:r w:rsidRPr="00110873">
        <w:rPr>
          <w:rFonts w:ascii="Century Gothic" w:hAnsi="Century Gothic" w:cs="AdvMETAB-R"/>
          <w:sz w:val="20"/>
          <w:szCs w:val="20"/>
        </w:rPr>
        <w:t xml:space="preserve"> Perceptions of communication between people with</w:t>
      </w:r>
    </w:p>
    <w:p w:rsidR="00144D9F" w:rsidRPr="00110873" w:rsidRDefault="00144D9F" w:rsidP="00110873">
      <w:pPr>
        <w:spacing w:line="480" w:lineRule="auto"/>
        <w:jc w:val="both"/>
        <w:rPr>
          <w:rFonts w:ascii="Century Gothic" w:hAnsi="Century Gothic"/>
          <w:sz w:val="20"/>
          <w:szCs w:val="20"/>
        </w:rPr>
      </w:pPr>
      <w:proofErr w:type="gramStart"/>
      <w:r w:rsidRPr="00110873">
        <w:rPr>
          <w:rFonts w:ascii="Century Gothic" w:hAnsi="Century Gothic" w:cs="AdvMETAB-R"/>
          <w:sz w:val="20"/>
          <w:szCs w:val="20"/>
        </w:rPr>
        <w:t>communication</w:t>
      </w:r>
      <w:proofErr w:type="gramEnd"/>
      <w:r w:rsidRPr="00110873">
        <w:rPr>
          <w:rFonts w:ascii="Century Gothic" w:hAnsi="Century Gothic" w:cs="AdvMETAB-R"/>
          <w:sz w:val="20"/>
          <w:szCs w:val="20"/>
        </w:rPr>
        <w:t xml:space="preserve"> disability and general practice staff</w:t>
      </w:r>
      <w:r w:rsidRPr="00110873">
        <w:rPr>
          <w:rFonts w:ascii="Century Gothic" w:hAnsi="Century Gothic"/>
          <w:sz w:val="20"/>
          <w:szCs w:val="20"/>
        </w:rPr>
        <w:t xml:space="preserve"> </w:t>
      </w:r>
      <w:r w:rsidRPr="00110873">
        <w:rPr>
          <w:rFonts w:ascii="Century Gothic" w:hAnsi="Century Gothic" w:cs="AdvMETAN-I"/>
          <w:i/>
          <w:iCs/>
          <w:sz w:val="20"/>
          <w:szCs w:val="20"/>
        </w:rPr>
        <w:t>Health Expectations</w:t>
      </w:r>
      <w:r w:rsidRPr="00110873">
        <w:rPr>
          <w:rFonts w:ascii="Century Gothic" w:hAnsi="Century Gothic" w:cs="AdvMETAN-R"/>
          <w:sz w:val="20"/>
          <w:szCs w:val="20"/>
        </w:rPr>
        <w:t xml:space="preserve">, </w:t>
      </w:r>
      <w:r w:rsidRPr="00110873">
        <w:rPr>
          <w:rFonts w:ascii="Century Gothic" w:hAnsi="Century Gothic" w:cs="AdvMETAB-C"/>
          <w:sz w:val="20"/>
          <w:szCs w:val="20"/>
        </w:rPr>
        <w:t>9</w:t>
      </w:r>
      <w:r w:rsidRPr="00110873">
        <w:rPr>
          <w:rFonts w:ascii="Century Gothic" w:hAnsi="Century Gothic" w:cs="AdvMETAN-R"/>
          <w:sz w:val="20"/>
          <w:szCs w:val="20"/>
        </w:rPr>
        <w:t>, pp.</w:t>
      </w:r>
      <w:r w:rsidRPr="00110873">
        <w:rPr>
          <w:rFonts w:ascii="Century Gothic" w:hAnsi="Century Gothic" w:cs="AdvMETAN-C"/>
          <w:sz w:val="20"/>
          <w:szCs w:val="20"/>
        </w:rPr>
        <w:t>49–59</w:t>
      </w:r>
    </w:p>
    <w:p w:rsidR="00A334BC" w:rsidRPr="00110873" w:rsidRDefault="00AF3C9D" w:rsidP="00110873">
      <w:pPr>
        <w:autoSpaceDE w:val="0"/>
        <w:autoSpaceDN w:val="0"/>
        <w:adjustRightInd w:val="0"/>
        <w:spacing w:after="0" w:line="480" w:lineRule="auto"/>
        <w:jc w:val="both"/>
        <w:rPr>
          <w:rFonts w:ascii="Century Gothic" w:hAnsi="Century Gothic" w:cs="Futura-Book"/>
          <w:sz w:val="20"/>
          <w:szCs w:val="20"/>
        </w:rPr>
      </w:pPr>
      <w:r w:rsidRPr="00110873">
        <w:rPr>
          <w:rFonts w:ascii="Century Gothic" w:hAnsi="Century Gothic" w:cs="Futura-Book"/>
          <w:sz w:val="20"/>
          <w:szCs w:val="20"/>
        </w:rPr>
        <w:t>National Patient Safety Agency (2004) Understanding the patient safety</w:t>
      </w:r>
      <w:r w:rsidR="00593A7D" w:rsidRPr="00110873">
        <w:rPr>
          <w:rFonts w:ascii="Century Gothic" w:hAnsi="Century Gothic" w:cs="Futura-Book"/>
          <w:sz w:val="20"/>
          <w:szCs w:val="20"/>
        </w:rPr>
        <w:t xml:space="preserve"> </w:t>
      </w:r>
      <w:r w:rsidRPr="00110873">
        <w:rPr>
          <w:rFonts w:ascii="Century Gothic" w:hAnsi="Century Gothic" w:cs="Futura-Book"/>
          <w:sz w:val="20"/>
          <w:szCs w:val="20"/>
        </w:rPr>
        <w:t>issues for people with learning disabilities</w:t>
      </w:r>
    </w:p>
    <w:p w:rsidR="00593A7D" w:rsidRPr="00110873" w:rsidRDefault="00593A7D" w:rsidP="00110873">
      <w:pPr>
        <w:autoSpaceDE w:val="0"/>
        <w:autoSpaceDN w:val="0"/>
        <w:adjustRightInd w:val="0"/>
        <w:spacing w:after="0" w:line="480" w:lineRule="auto"/>
        <w:jc w:val="both"/>
        <w:rPr>
          <w:rFonts w:ascii="Century Gothic" w:hAnsi="Century Gothic" w:cs="Futura-Book"/>
          <w:sz w:val="20"/>
          <w:szCs w:val="20"/>
        </w:rPr>
      </w:pPr>
    </w:p>
    <w:p w:rsidR="00740564" w:rsidRPr="00110873" w:rsidRDefault="00740564" w:rsidP="00110873">
      <w:pPr>
        <w:spacing w:line="480" w:lineRule="auto"/>
        <w:jc w:val="both"/>
        <w:rPr>
          <w:rFonts w:ascii="Century Gothic" w:eastAsia="Times New Roman" w:hAnsi="Century Gothic" w:cs="Times New Roman"/>
          <w:sz w:val="20"/>
          <w:szCs w:val="20"/>
        </w:rPr>
      </w:pPr>
      <w:proofErr w:type="gramStart"/>
      <w:r w:rsidRPr="00110873">
        <w:rPr>
          <w:rFonts w:ascii="Century Gothic" w:eastAsia="Times New Roman" w:hAnsi="Century Gothic" w:cs="Times New Roman"/>
          <w:sz w:val="20"/>
          <w:szCs w:val="20"/>
        </w:rPr>
        <w:t>The Joint Committee on Human Rights.</w:t>
      </w:r>
      <w:proofErr w:type="gramEnd"/>
      <w:r w:rsidRPr="00110873">
        <w:rPr>
          <w:rFonts w:ascii="Century Gothic" w:eastAsia="Times New Roman" w:hAnsi="Century Gothic" w:cs="Times New Roman"/>
          <w:sz w:val="20"/>
          <w:szCs w:val="20"/>
        </w:rPr>
        <w:t xml:space="preserve"> </w:t>
      </w:r>
      <w:proofErr w:type="gramStart"/>
      <w:r w:rsidRPr="00110873">
        <w:rPr>
          <w:rFonts w:ascii="Century Gothic" w:eastAsia="Times New Roman" w:hAnsi="Century Gothic" w:cs="Times New Roman"/>
          <w:i/>
          <w:iCs/>
          <w:sz w:val="20"/>
          <w:szCs w:val="20"/>
        </w:rPr>
        <w:t>A life like no other?</w:t>
      </w:r>
      <w:proofErr w:type="gramEnd"/>
      <w:r w:rsidRPr="00110873">
        <w:rPr>
          <w:rFonts w:ascii="Century Gothic" w:eastAsia="Times New Roman" w:hAnsi="Century Gothic" w:cs="Times New Roman"/>
          <w:i/>
          <w:iCs/>
          <w:sz w:val="20"/>
          <w:szCs w:val="20"/>
        </w:rPr>
        <w:t xml:space="preserve"> </w:t>
      </w:r>
      <w:proofErr w:type="gramStart"/>
      <w:r w:rsidRPr="00110873">
        <w:rPr>
          <w:rFonts w:ascii="Century Gothic" w:eastAsia="Times New Roman" w:hAnsi="Century Gothic" w:cs="Times New Roman"/>
          <w:i/>
          <w:iCs/>
          <w:sz w:val="20"/>
          <w:szCs w:val="20"/>
        </w:rPr>
        <w:t>Human rights of adults with learning disabilities.</w:t>
      </w:r>
      <w:proofErr w:type="gramEnd"/>
      <w:r w:rsidRPr="00110873">
        <w:rPr>
          <w:rFonts w:ascii="Century Gothic" w:eastAsia="Times New Roman" w:hAnsi="Century Gothic" w:cs="Times New Roman"/>
          <w:i/>
          <w:iCs/>
          <w:sz w:val="20"/>
          <w:szCs w:val="20"/>
        </w:rPr>
        <w:t xml:space="preserve"> </w:t>
      </w:r>
      <w:proofErr w:type="gramStart"/>
      <w:r w:rsidRPr="00110873">
        <w:rPr>
          <w:rFonts w:ascii="Century Gothic" w:eastAsia="Times New Roman" w:hAnsi="Century Gothic" w:cs="Times New Roman"/>
          <w:sz w:val="20"/>
          <w:szCs w:val="20"/>
        </w:rPr>
        <w:t>Seventh Report of Session 2007-08A.</w:t>
      </w:r>
      <w:proofErr w:type="gramEnd"/>
      <w:r w:rsidRPr="00110873">
        <w:rPr>
          <w:rFonts w:ascii="Century Gothic" w:eastAsia="Times New Roman" w:hAnsi="Century Gothic" w:cs="Times New Roman"/>
          <w:sz w:val="20"/>
          <w:szCs w:val="20"/>
        </w:rPr>
        <w:t xml:space="preserve"> </w:t>
      </w:r>
      <w:proofErr w:type="gramStart"/>
      <w:r w:rsidRPr="00110873">
        <w:rPr>
          <w:rFonts w:ascii="Century Gothic" w:eastAsia="Times New Roman" w:hAnsi="Century Gothic" w:cs="Times New Roman"/>
          <w:sz w:val="20"/>
          <w:szCs w:val="20"/>
        </w:rPr>
        <w:t xml:space="preserve">2008. </w:t>
      </w:r>
      <w:hyperlink r:id="rId8" w:tgtFrame="pmc_ext" w:history="1">
        <w:r w:rsidRPr="00110873">
          <w:rPr>
            <w:rFonts w:ascii="Century Gothic" w:eastAsia="Times New Roman" w:hAnsi="Century Gothic" w:cs="Times New Roman"/>
            <w:color w:val="0050A0"/>
            <w:sz w:val="20"/>
            <w:szCs w:val="20"/>
            <w:u w:val="single"/>
          </w:rPr>
          <w:t>www.publications.parliament.uk/pa/jt/jtrights.htm</w:t>
        </w:r>
      </w:hyperlink>
      <w:r w:rsidRPr="00110873">
        <w:rPr>
          <w:rFonts w:ascii="Century Gothic" w:eastAsia="Times New Roman" w:hAnsi="Century Gothic" w:cs="Times New Roman"/>
          <w:sz w:val="20"/>
          <w:szCs w:val="20"/>
        </w:rPr>
        <w:t>.</w:t>
      </w:r>
      <w:proofErr w:type="gramEnd"/>
    </w:p>
    <w:p w:rsidR="008B0CAF" w:rsidRPr="00110873" w:rsidRDefault="00805553" w:rsidP="00110873">
      <w:pPr>
        <w:pStyle w:val="Heading1"/>
        <w:spacing w:line="480" w:lineRule="auto"/>
        <w:jc w:val="both"/>
        <w:rPr>
          <w:rFonts w:ascii="Century Gothic" w:eastAsia="SimSun" w:hAnsi="Century Gothic" w:cs="Times New Roman"/>
          <w:b w:val="0"/>
          <w:bCs w:val="0"/>
          <w:color w:val="auto"/>
          <w:sz w:val="20"/>
          <w:szCs w:val="20"/>
        </w:rPr>
      </w:pPr>
      <w:r w:rsidRPr="00110873">
        <w:rPr>
          <w:rFonts w:ascii="Century Gothic" w:eastAsia="SimSun" w:hAnsi="Century Gothic" w:cs="Times New Roman"/>
          <w:b w:val="0"/>
          <w:bCs w:val="0"/>
          <w:color w:val="auto"/>
          <w:sz w:val="20"/>
          <w:szCs w:val="20"/>
        </w:rPr>
        <w:lastRenderedPageBreak/>
        <w:t>Parliamentary and Health Service Ombudsman (2009) Six Lives: the provision of public services to people with learning disabilities London: The Stationery Office</w:t>
      </w:r>
    </w:p>
    <w:p w:rsidR="00144D9F" w:rsidRPr="00110873" w:rsidRDefault="00144D9F" w:rsidP="00110873">
      <w:pPr>
        <w:pStyle w:val="Heading1"/>
        <w:spacing w:line="480" w:lineRule="auto"/>
        <w:rPr>
          <w:rFonts w:ascii="Century Gothic" w:hAnsi="Century Gothic"/>
          <w:b w:val="0"/>
          <w:bCs w:val="0"/>
          <w:color w:val="auto"/>
          <w:sz w:val="20"/>
          <w:szCs w:val="20"/>
        </w:rPr>
      </w:pPr>
      <w:r w:rsidRPr="00110873">
        <w:rPr>
          <w:rFonts w:ascii="Century Gothic" w:hAnsi="Century Gothic"/>
          <w:b w:val="0"/>
          <w:bCs w:val="0"/>
          <w:color w:val="auto"/>
          <w:sz w:val="20"/>
          <w:szCs w:val="20"/>
        </w:rPr>
        <w:t xml:space="preserve">Purcell, M.  </w:t>
      </w:r>
      <w:proofErr w:type="spellStart"/>
      <w:proofErr w:type="gramStart"/>
      <w:r w:rsidRPr="00110873">
        <w:rPr>
          <w:rFonts w:ascii="Century Gothic" w:hAnsi="Century Gothic"/>
          <w:b w:val="0"/>
          <w:bCs w:val="0"/>
          <w:color w:val="auto"/>
          <w:sz w:val="20"/>
          <w:szCs w:val="20"/>
        </w:rPr>
        <w:t>McConkey</w:t>
      </w:r>
      <w:proofErr w:type="spellEnd"/>
      <w:r w:rsidRPr="00110873">
        <w:rPr>
          <w:rFonts w:ascii="Century Gothic" w:hAnsi="Century Gothic"/>
          <w:b w:val="0"/>
          <w:bCs w:val="0"/>
          <w:color w:val="auto"/>
          <w:sz w:val="20"/>
          <w:szCs w:val="20"/>
        </w:rPr>
        <w:t>, R. Morris, I.</w:t>
      </w:r>
      <w:proofErr w:type="gramEnd"/>
      <w:r w:rsidRPr="00110873">
        <w:rPr>
          <w:rFonts w:ascii="Century Gothic" w:hAnsi="Century Gothic"/>
          <w:b w:val="0"/>
          <w:bCs w:val="0"/>
          <w:color w:val="auto"/>
          <w:sz w:val="20"/>
          <w:szCs w:val="20"/>
        </w:rPr>
        <w:t xml:space="preserve">  </w:t>
      </w:r>
      <w:r w:rsidRPr="00110873">
        <w:rPr>
          <w:rFonts w:ascii="Century Gothic" w:hAnsi="Century Gothic" w:cs="RealpageTIM6"/>
          <w:b w:val="0"/>
          <w:bCs w:val="0"/>
          <w:color w:val="auto"/>
          <w:sz w:val="20"/>
          <w:szCs w:val="20"/>
        </w:rPr>
        <w:t>(</w:t>
      </w:r>
      <w:r w:rsidRPr="00110873">
        <w:rPr>
          <w:rFonts w:ascii="Century Gothic" w:hAnsi="Century Gothic" w:cs="RealpageTIM5"/>
          <w:b w:val="0"/>
          <w:bCs w:val="0"/>
          <w:color w:val="auto"/>
          <w:sz w:val="20"/>
          <w:szCs w:val="20"/>
        </w:rPr>
        <w:t>2000</w:t>
      </w:r>
      <w:r w:rsidRPr="00110873">
        <w:rPr>
          <w:rFonts w:ascii="Century Gothic" w:hAnsi="Century Gothic" w:cs="RealpageTIM6"/>
          <w:b w:val="0"/>
          <w:bCs w:val="0"/>
          <w:color w:val="auto"/>
          <w:sz w:val="20"/>
          <w:szCs w:val="20"/>
        </w:rPr>
        <w:t xml:space="preserve">)  </w:t>
      </w:r>
      <w:r w:rsidRPr="00110873">
        <w:rPr>
          <w:rFonts w:ascii="Century Gothic" w:hAnsi="Century Gothic"/>
          <w:b w:val="0"/>
          <w:bCs w:val="0"/>
          <w:color w:val="auto"/>
          <w:sz w:val="20"/>
          <w:szCs w:val="20"/>
        </w:rPr>
        <w:t xml:space="preserve">Staff Communication </w:t>
      </w:r>
      <w:proofErr w:type="gramStart"/>
      <w:r w:rsidRPr="00110873">
        <w:rPr>
          <w:rFonts w:ascii="Century Gothic" w:hAnsi="Century Gothic"/>
          <w:b w:val="0"/>
          <w:bCs w:val="0"/>
          <w:color w:val="auto"/>
          <w:sz w:val="20"/>
          <w:szCs w:val="20"/>
        </w:rPr>
        <w:t>With</w:t>
      </w:r>
      <w:proofErr w:type="gramEnd"/>
      <w:r w:rsidRPr="00110873">
        <w:rPr>
          <w:rFonts w:ascii="Century Gothic" w:hAnsi="Century Gothic"/>
          <w:b w:val="0"/>
          <w:bCs w:val="0"/>
          <w:color w:val="auto"/>
          <w:sz w:val="20"/>
          <w:szCs w:val="20"/>
        </w:rPr>
        <w:t xml:space="preserve"> People With Intellectual Disabilities: The Impact Of A Work-Based Training Programme</w:t>
      </w:r>
    </w:p>
    <w:p w:rsidR="00144D9F" w:rsidRPr="00110873" w:rsidRDefault="00144D9F" w:rsidP="00110873">
      <w:pPr>
        <w:spacing w:line="480" w:lineRule="auto"/>
        <w:rPr>
          <w:rFonts w:ascii="Century Gothic" w:hAnsi="Century Gothic"/>
          <w:sz w:val="20"/>
          <w:szCs w:val="20"/>
        </w:rPr>
      </w:pPr>
      <w:proofErr w:type="gramStart"/>
      <w:r w:rsidRPr="00110873">
        <w:rPr>
          <w:rFonts w:ascii="Century Gothic" w:hAnsi="Century Gothic" w:cs="RealpageTIM6"/>
          <w:i/>
          <w:iCs/>
          <w:sz w:val="20"/>
          <w:szCs w:val="20"/>
        </w:rPr>
        <w:t>International  Journal</w:t>
      </w:r>
      <w:proofErr w:type="gramEnd"/>
      <w:r w:rsidRPr="00110873">
        <w:rPr>
          <w:rFonts w:ascii="Century Gothic" w:hAnsi="Century Gothic" w:cs="RealpageTIM6"/>
          <w:i/>
          <w:iCs/>
          <w:sz w:val="20"/>
          <w:szCs w:val="20"/>
        </w:rPr>
        <w:t xml:space="preserve"> of Language and  Communication Disorders</w:t>
      </w:r>
      <w:r w:rsidRPr="00110873">
        <w:rPr>
          <w:rFonts w:ascii="Century Gothic" w:hAnsi="Century Gothic" w:cs="RealpageTIM6"/>
          <w:sz w:val="20"/>
          <w:szCs w:val="20"/>
        </w:rPr>
        <w:t xml:space="preserve"> vol. </w:t>
      </w:r>
      <w:r w:rsidRPr="00110873">
        <w:rPr>
          <w:rFonts w:ascii="Century Gothic" w:hAnsi="Century Gothic" w:cs="RealpageTIM5"/>
          <w:sz w:val="20"/>
          <w:szCs w:val="20"/>
        </w:rPr>
        <w:t>35</w:t>
      </w:r>
      <w:r w:rsidRPr="00110873">
        <w:rPr>
          <w:rFonts w:ascii="Century Gothic" w:hAnsi="Century Gothic" w:cs="RealpageTIM6"/>
          <w:sz w:val="20"/>
          <w:szCs w:val="20"/>
        </w:rPr>
        <w:t xml:space="preserve">, no. </w:t>
      </w:r>
      <w:r w:rsidRPr="00110873">
        <w:rPr>
          <w:rFonts w:ascii="Century Gothic" w:hAnsi="Century Gothic" w:cs="RealpageTIM5"/>
          <w:sz w:val="20"/>
          <w:szCs w:val="20"/>
        </w:rPr>
        <w:t>1</w:t>
      </w:r>
      <w:r w:rsidRPr="00110873">
        <w:rPr>
          <w:rFonts w:ascii="Century Gothic" w:hAnsi="Century Gothic" w:cs="RealpageTIM6"/>
          <w:sz w:val="20"/>
          <w:szCs w:val="20"/>
        </w:rPr>
        <w:t xml:space="preserve">, </w:t>
      </w:r>
      <w:r w:rsidRPr="00110873">
        <w:rPr>
          <w:rFonts w:ascii="Century Gothic" w:hAnsi="Century Gothic" w:cs="RealpageTIM5"/>
          <w:sz w:val="20"/>
          <w:szCs w:val="20"/>
        </w:rPr>
        <w:t>147-158</w:t>
      </w:r>
    </w:p>
    <w:p w:rsidR="004A1800" w:rsidRPr="00110873" w:rsidRDefault="004A1800" w:rsidP="00633D96">
      <w:pPr>
        <w:autoSpaceDE w:val="0"/>
        <w:autoSpaceDN w:val="0"/>
        <w:adjustRightInd w:val="0"/>
        <w:spacing w:after="0" w:line="480" w:lineRule="auto"/>
        <w:rPr>
          <w:rFonts w:ascii="Century Gothic" w:hAnsi="Century Gothic" w:cs="HelveticaNeue-Italic"/>
          <w:i/>
          <w:iCs/>
          <w:color w:val="231F20"/>
          <w:sz w:val="20"/>
          <w:szCs w:val="20"/>
          <w:lang w:val="fr-FR"/>
        </w:rPr>
      </w:pPr>
      <w:proofErr w:type="spellStart"/>
      <w:r w:rsidRPr="00110873">
        <w:rPr>
          <w:rFonts w:ascii="Century Gothic" w:hAnsi="Century Gothic" w:cs="HelveticaNeue-Bold"/>
          <w:color w:val="231F20"/>
          <w:sz w:val="20"/>
          <w:szCs w:val="20"/>
          <w:lang w:val="fr-FR"/>
        </w:rPr>
        <w:t>Quetelet</w:t>
      </w:r>
      <w:proofErr w:type="spellEnd"/>
      <w:r w:rsidRPr="00110873">
        <w:rPr>
          <w:rFonts w:ascii="Century Gothic" w:hAnsi="Century Gothic" w:cs="HelveticaNeue-Bold"/>
          <w:color w:val="231F20"/>
          <w:sz w:val="20"/>
          <w:szCs w:val="20"/>
          <w:lang w:val="fr-FR"/>
        </w:rPr>
        <w:t xml:space="preserve"> A.</w:t>
      </w:r>
      <w:r w:rsidRPr="00110873">
        <w:rPr>
          <w:rFonts w:ascii="Century Gothic" w:hAnsi="Century Gothic" w:cs="HelveticaNeue-Bold"/>
          <w:b/>
          <w:bCs/>
          <w:color w:val="231F20"/>
          <w:sz w:val="20"/>
          <w:szCs w:val="20"/>
          <w:lang w:val="fr-FR"/>
        </w:rPr>
        <w:t xml:space="preserve"> </w:t>
      </w:r>
      <w:r w:rsidRPr="00110873">
        <w:rPr>
          <w:rFonts w:ascii="Century Gothic" w:hAnsi="Century Gothic" w:cs="HelveticaNeue-Roman"/>
          <w:color w:val="231F20"/>
          <w:sz w:val="20"/>
          <w:szCs w:val="20"/>
          <w:lang w:val="fr-FR"/>
        </w:rPr>
        <w:t xml:space="preserve">(1835), </w:t>
      </w:r>
      <w:r w:rsidRPr="00110873">
        <w:rPr>
          <w:rFonts w:ascii="Century Gothic" w:hAnsi="Century Gothic" w:cs="HelveticaNeue-Italic"/>
          <w:i/>
          <w:iCs/>
          <w:color w:val="231F20"/>
          <w:sz w:val="20"/>
          <w:szCs w:val="20"/>
          <w:lang w:val="fr-FR"/>
        </w:rPr>
        <w:t>Sur l’homme et le développement de ses facultés</w:t>
      </w:r>
      <w:r w:rsidR="00351546" w:rsidRPr="00110873">
        <w:rPr>
          <w:rFonts w:ascii="Century Gothic" w:hAnsi="Century Gothic" w:cs="HelveticaNeue-Italic"/>
          <w:i/>
          <w:iCs/>
          <w:color w:val="231F20"/>
          <w:sz w:val="20"/>
          <w:szCs w:val="20"/>
          <w:lang w:val="fr-FR"/>
        </w:rPr>
        <w:t xml:space="preserve">, ou Essai de physique sociale, </w:t>
      </w:r>
      <w:r w:rsidR="00633D96" w:rsidRPr="00110873">
        <w:rPr>
          <w:rFonts w:ascii="Century Gothic" w:hAnsi="Century Gothic" w:cs="HelveticaNeue-Roman"/>
          <w:color w:val="231F20"/>
          <w:sz w:val="20"/>
          <w:szCs w:val="20"/>
          <w:lang w:val="fr-FR"/>
        </w:rPr>
        <w:t>Paris</w:t>
      </w:r>
      <w:r w:rsidR="00633D96">
        <w:rPr>
          <w:rFonts w:ascii="Century Gothic" w:hAnsi="Century Gothic" w:cs="HelveticaNeue-Italic"/>
          <w:i/>
          <w:iCs/>
          <w:color w:val="231F20"/>
          <w:sz w:val="20"/>
          <w:szCs w:val="20"/>
          <w:lang w:val="fr-FR"/>
        </w:rPr>
        <w:t xml:space="preserve">: </w:t>
      </w:r>
      <w:r w:rsidR="00633D96">
        <w:rPr>
          <w:rFonts w:ascii="Century Gothic" w:hAnsi="Century Gothic" w:cs="HelveticaNeue-Roman"/>
          <w:color w:val="231F20"/>
          <w:sz w:val="20"/>
          <w:szCs w:val="20"/>
          <w:lang w:val="fr-FR"/>
        </w:rPr>
        <w:t>Bachelier</w:t>
      </w:r>
      <w:r w:rsidRPr="00110873">
        <w:rPr>
          <w:rFonts w:ascii="Century Gothic" w:hAnsi="Century Gothic" w:cs="HelveticaNeue-Roman"/>
          <w:color w:val="231F20"/>
          <w:sz w:val="20"/>
          <w:szCs w:val="20"/>
          <w:lang w:val="fr-FR"/>
        </w:rPr>
        <w:t xml:space="preserve"> </w:t>
      </w:r>
    </w:p>
    <w:p w:rsidR="00AF3C9D" w:rsidRPr="00110873" w:rsidRDefault="00AF3C9D" w:rsidP="00110873">
      <w:pPr>
        <w:spacing w:line="480" w:lineRule="auto"/>
        <w:rPr>
          <w:rFonts w:ascii="Century Gothic" w:hAnsi="Century Gothic"/>
          <w:sz w:val="20"/>
          <w:szCs w:val="20"/>
        </w:rPr>
      </w:pPr>
      <w:r w:rsidRPr="00110873">
        <w:rPr>
          <w:rFonts w:ascii="Century Gothic" w:hAnsi="Century Gothic" w:cs="MetaPlusBold-Roman"/>
          <w:sz w:val="20"/>
          <w:szCs w:val="20"/>
        </w:rPr>
        <w:t xml:space="preserve">Royal College of </w:t>
      </w:r>
      <w:proofErr w:type="gramStart"/>
      <w:r w:rsidRPr="00110873">
        <w:rPr>
          <w:rFonts w:ascii="Century Gothic" w:hAnsi="Century Gothic" w:cs="MetaPlusBold-Roman"/>
          <w:sz w:val="20"/>
          <w:szCs w:val="20"/>
        </w:rPr>
        <w:t>Nursing</w:t>
      </w:r>
      <w:proofErr w:type="gramEnd"/>
      <w:r w:rsidRPr="00110873">
        <w:rPr>
          <w:rFonts w:ascii="Century Gothic" w:hAnsi="Century Gothic" w:cs="MetaPlusBold-Roman"/>
          <w:sz w:val="20"/>
          <w:szCs w:val="20"/>
        </w:rPr>
        <w:t xml:space="preserve"> (2011) Learning from the past – setting out the future</w:t>
      </w:r>
      <w:r w:rsidR="008B0CAF" w:rsidRPr="00110873">
        <w:rPr>
          <w:rFonts w:ascii="Century Gothic" w:hAnsi="Century Gothic" w:cs="MetaPlusBold-Roman"/>
          <w:sz w:val="20"/>
          <w:szCs w:val="20"/>
        </w:rPr>
        <w:t xml:space="preserve"> </w:t>
      </w:r>
      <w:r w:rsidRPr="00110873">
        <w:rPr>
          <w:rFonts w:ascii="Century Gothic" w:hAnsi="Century Gothic" w:cs="MetaPlusNormal-Roman"/>
          <w:sz w:val="20"/>
          <w:szCs w:val="20"/>
        </w:rPr>
        <w:t>An RCN position statement on the role of the learning disability nurse London:</w:t>
      </w:r>
      <w:r w:rsidR="00805553" w:rsidRPr="00110873">
        <w:rPr>
          <w:rFonts w:ascii="Century Gothic" w:hAnsi="Century Gothic" w:cs="MetaPlusNormal-Roman"/>
          <w:sz w:val="20"/>
          <w:szCs w:val="20"/>
        </w:rPr>
        <w:t xml:space="preserve"> </w:t>
      </w:r>
      <w:r w:rsidRPr="00110873">
        <w:rPr>
          <w:rFonts w:ascii="Century Gothic" w:hAnsi="Century Gothic" w:cs="MetaPlusNormal-Roman"/>
          <w:sz w:val="20"/>
          <w:szCs w:val="20"/>
        </w:rPr>
        <w:t>RCN</w:t>
      </w:r>
    </w:p>
    <w:p w:rsidR="00805553" w:rsidRPr="00110873" w:rsidRDefault="00805553" w:rsidP="00110873">
      <w:pPr>
        <w:autoSpaceDE w:val="0"/>
        <w:autoSpaceDN w:val="0"/>
        <w:adjustRightInd w:val="0"/>
        <w:spacing w:after="0" w:line="480" w:lineRule="auto"/>
        <w:jc w:val="both"/>
        <w:rPr>
          <w:rFonts w:ascii="Century Gothic" w:hAnsi="Century Gothic" w:cs="AdvTT39eb0534"/>
          <w:sz w:val="20"/>
          <w:szCs w:val="20"/>
        </w:rPr>
      </w:pPr>
      <w:r w:rsidRPr="00110873">
        <w:rPr>
          <w:rFonts w:ascii="Century Gothic" w:hAnsi="Century Gothic" w:cs="AdvTT39eb0534"/>
          <w:sz w:val="20"/>
          <w:szCs w:val="20"/>
        </w:rPr>
        <w:t xml:space="preserve">Sanders, </w:t>
      </w:r>
      <w:proofErr w:type="gramStart"/>
      <w:r w:rsidRPr="00110873">
        <w:rPr>
          <w:rFonts w:ascii="Century Gothic" w:hAnsi="Century Gothic" w:cs="AdvTT39eb0534"/>
          <w:sz w:val="20"/>
          <w:szCs w:val="20"/>
        </w:rPr>
        <w:t>C.L..</w:t>
      </w:r>
      <w:proofErr w:type="gramEnd"/>
      <w:r w:rsidRPr="00110873">
        <w:rPr>
          <w:rFonts w:ascii="Century Gothic" w:hAnsi="Century Gothic" w:cs="AdvTT39eb0534"/>
          <w:sz w:val="20"/>
          <w:szCs w:val="20"/>
        </w:rPr>
        <w:t xml:space="preserve"> </w:t>
      </w:r>
      <w:proofErr w:type="spellStart"/>
      <w:r w:rsidRPr="00110873">
        <w:rPr>
          <w:rFonts w:ascii="Century Gothic" w:hAnsi="Century Gothic" w:cs="AdvTT39eb0534"/>
          <w:sz w:val="20"/>
          <w:szCs w:val="20"/>
        </w:rPr>
        <w:t>Kleinert</w:t>
      </w:r>
      <w:proofErr w:type="spellEnd"/>
      <w:r w:rsidRPr="00110873">
        <w:rPr>
          <w:rFonts w:ascii="Century Gothic" w:hAnsi="Century Gothic" w:cs="AdvTT39eb0534"/>
          <w:sz w:val="20"/>
          <w:szCs w:val="20"/>
        </w:rPr>
        <w:t xml:space="preserve">, H.L. Free, T. </w:t>
      </w:r>
      <w:proofErr w:type="spellStart"/>
      <w:r w:rsidRPr="00110873">
        <w:rPr>
          <w:rFonts w:ascii="Century Gothic" w:hAnsi="Century Gothic" w:cs="AdvTT39eb0534"/>
          <w:sz w:val="20"/>
          <w:szCs w:val="20"/>
        </w:rPr>
        <w:t>Slusher</w:t>
      </w:r>
      <w:proofErr w:type="spellEnd"/>
      <w:r w:rsidRPr="00110873">
        <w:rPr>
          <w:rFonts w:ascii="Century Gothic" w:hAnsi="Century Gothic" w:cs="AdvTT39eb0534"/>
          <w:sz w:val="20"/>
          <w:szCs w:val="20"/>
        </w:rPr>
        <w:t>, I. Clevenger, K. Johnson, S. Boyd, S.E. (</w:t>
      </w:r>
      <w:r w:rsidRPr="00110873">
        <w:rPr>
          <w:rFonts w:ascii="Century Gothic" w:hAnsi="Century Gothic" w:cs="AdvTTb903de27"/>
          <w:sz w:val="20"/>
          <w:szCs w:val="20"/>
        </w:rPr>
        <w:t xml:space="preserve">2007) </w:t>
      </w:r>
      <w:r w:rsidRPr="00110873">
        <w:rPr>
          <w:rFonts w:ascii="Century Gothic" w:hAnsi="Century Gothic" w:cs="AdvTT8820d7af"/>
          <w:sz w:val="20"/>
          <w:szCs w:val="20"/>
        </w:rPr>
        <w:t>Caring for Children with Intellectual and Developmental Disabilities: Virtual Patient Instruction Improves Students' Knowledge and Comfort Level</w:t>
      </w:r>
      <w:r w:rsidR="008B0CAF" w:rsidRPr="00110873">
        <w:rPr>
          <w:rFonts w:ascii="Century Gothic" w:hAnsi="Century Gothic" w:cs="AdvTT8820d7af"/>
          <w:sz w:val="20"/>
          <w:szCs w:val="20"/>
        </w:rPr>
        <w:t xml:space="preserve"> </w:t>
      </w:r>
      <w:r w:rsidRPr="00110873">
        <w:rPr>
          <w:rFonts w:ascii="Century Gothic" w:hAnsi="Century Gothic" w:cs="AdvTT8c2449b0.I"/>
          <w:i/>
          <w:iCs/>
          <w:sz w:val="20"/>
          <w:szCs w:val="20"/>
        </w:rPr>
        <w:t>Journal of Paediatric Nursing</w:t>
      </w:r>
      <w:r w:rsidRPr="00110873">
        <w:rPr>
          <w:rFonts w:ascii="Century Gothic" w:hAnsi="Century Gothic" w:cs="AdvTTb903de27"/>
          <w:sz w:val="20"/>
          <w:szCs w:val="20"/>
        </w:rPr>
        <w:t>, Vol 22, No 6 457-466</w:t>
      </w:r>
    </w:p>
    <w:p w:rsidR="00805553" w:rsidRPr="00110873" w:rsidRDefault="00805553" w:rsidP="00110873">
      <w:pPr>
        <w:pStyle w:val="Default"/>
        <w:spacing w:line="480" w:lineRule="auto"/>
        <w:jc w:val="both"/>
        <w:rPr>
          <w:rFonts w:ascii="Century Gothic" w:hAnsi="Century Gothic" w:cs="AdvTTb903de27"/>
          <w:color w:val="auto"/>
          <w:sz w:val="20"/>
          <w:szCs w:val="20"/>
        </w:rPr>
      </w:pPr>
    </w:p>
    <w:p w:rsidR="00246EF3" w:rsidRPr="00110873" w:rsidRDefault="00246EF3" w:rsidP="00110873">
      <w:pPr>
        <w:autoSpaceDE w:val="0"/>
        <w:autoSpaceDN w:val="0"/>
        <w:adjustRightInd w:val="0"/>
        <w:spacing w:after="0" w:line="480" w:lineRule="auto"/>
        <w:jc w:val="both"/>
        <w:rPr>
          <w:rFonts w:ascii="Century Gothic" w:hAnsi="Century Gothic" w:cs="AdvPSTIM10-R"/>
          <w:sz w:val="20"/>
          <w:szCs w:val="20"/>
        </w:rPr>
      </w:pPr>
      <w:proofErr w:type="spellStart"/>
      <w:r w:rsidRPr="00110873">
        <w:rPr>
          <w:rFonts w:ascii="Century Gothic" w:hAnsi="Century Gothic" w:cs="AdvPSTIM10-B"/>
          <w:sz w:val="20"/>
          <w:szCs w:val="20"/>
        </w:rPr>
        <w:t>Saulnier</w:t>
      </w:r>
      <w:proofErr w:type="spellEnd"/>
      <w:r w:rsidRPr="00110873">
        <w:rPr>
          <w:rFonts w:ascii="Century Gothic" w:hAnsi="Century Gothic" w:cs="AdvPSTIM10-B"/>
          <w:sz w:val="20"/>
          <w:szCs w:val="20"/>
        </w:rPr>
        <w:t>, C</w:t>
      </w:r>
      <w:r w:rsidR="00351546" w:rsidRPr="00110873">
        <w:rPr>
          <w:rFonts w:ascii="Century Gothic" w:hAnsi="Century Gothic" w:cs="AdvPSTIM10-B"/>
          <w:sz w:val="20"/>
          <w:szCs w:val="20"/>
        </w:rPr>
        <w:t>.</w:t>
      </w:r>
      <w:r w:rsidRPr="00110873">
        <w:rPr>
          <w:rFonts w:ascii="Century Gothic" w:hAnsi="Century Gothic" w:cs="AdvPSTIM10-B"/>
          <w:sz w:val="20"/>
          <w:szCs w:val="20"/>
        </w:rPr>
        <w:t xml:space="preserve"> </w:t>
      </w:r>
      <w:r w:rsidRPr="00110873">
        <w:rPr>
          <w:rFonts w:ascii="Century Gothic" w:hAnsi="Century Gothic" w:cs="AdvPSMP1"/>
          <w:sz w:val="20"/>
          <w:szCs w:val="20"/>
        </w:rPr>
        <w:t>A</w:t>
      </w:r>
      <w:r w:rsidR="00351546" w:rsidRPr="00110873">
        <w:rPr>
          <w:rFonts w:ascii="Century Gothic" w:hAnsi="Century Gothic" w:cs="AdvPSMP1"/>
          <w:sz w:val="20"/>
          <w:szCs w:val="20"/>
        </w:rPr>
        <w:t>.</w:t>
      </w:r>
      <w:r w:rsidRPr="00110873">
        <w:rPr>
          <w:rFonts w:ascii="Century Gothic" w:hAnsi="Century Gothic" w:cs="AdvPSMP1"/>
          <w:sz w:val="20"/>
          <w:szCs w:val="20"/>
        </w:rPr>
        <w:t xml:space="preserve"> </w:t>
      </w:r>
      <w:proofErr w:type="spellStart"/>
      <w:r w:rsidRPr="00110873">
        <w:rPr>
          <w:rFonts w:ascii="Century Gothic" w:hAnsi="Century Gothic" w:cs="AdvPSMP1"/>
          <w:sz w:val="20"/>
          <w:szCs w:val="20"/>
        </w:rPr>
        <w:t>Klin</w:t>
      </w:r>
      <w:proofErr w:type="spellEnd"/>
      <w:r w:rsidRPr="00110873">
        <w:rPr>
          <w:rFonts w:ascii="Century Gothic" w:hAnsi="Century Gothic" w:cs="AdvPSMP1"/>
          <w:sz w:val="20"/>
          <w:szCs w:val="20"/>
        </w:rPr>
        <w:t>, A</w:t>
      </w:r>
      <w:r w:rsidR="00351546" w:rsidRPr="00110873">
        <w:rPr>
          <w:rFonts w:ascii="Century Gothic" w:hAnsi="Century Gothic" w:cs="AdvPSMP1"/>
          <w:sz w:val="20"/>
          <w:szCs w:val="20"/>
        </w:rPr>
        <w:t>.</w:t>
      </w:r>
      <w:r w:rsidRPr="00110873">
        <w:rPr>
          <w:rFonts w:ascii="Century Gothic" w:hAnsi="Century Gothic" w:cs="AdvPSMP1"/>
          <w:sz w:val="20"/>
          <w:szCs w:val="20"/>
        </w:rPr>
        <w:t xml:space="preserve"> (2006) </w:t>
      </w:r>
      <w:r w:rsidRPr="00110873">
        <w:rPr>
          <w:rFonts w:ascii="Century Gothic" w:hAnsi="Century Gothic" w:cs="AdvPSTIM10-B"/>
          <w:sz w:val="20"/>
          <w:szCs w:val="20"/>
        </w:rPr>
        <w:t>Brief Report: Social and Communication Abilities and Disabilities</w:t>
      </w:r>
      <w:r w:rsidR="008B0CAF" w:rsidRPr="00110873">
        <w:rPr>
          <w:rFonts w:ascii="Century Gothic" w:hAnsi="Century Gothic" w:cs="AdvPSTIM10-B"/>
          <w:sz w:val="20"/>
          <w:szCs w:val="20"/>
        </w:rPr>
        <w:t xml:space="preserve"> </w:t>
      </w:r>
      <w:r w:rsidRPr="00110873">
        <w:rPr>
          <w:rFonts w:ascii="Century Gothic" w:hAnsi="Century Gothic" w:cs="AdvPSTIM10-B"/>
          <w:sz w:val="20"/>
          <w:szCs w:val="20"/>
        </w:rPr>
        <w:t>in Higher Functioning Individuals with Autism and Asperger Syndrome</w:t>
      </w:r>
      <w:r w:rsidRPr="00110873">
        <w:rPr>
          <w:rFonts w:ascii="Century Gothic" w:hAnsi="Century Gothic" w:cs="AdvPSTIM10-B"/>
          <w:i/>
          <w:iCs/>
          <w:sz w:val="20"/>
          <w:szCs w:val="20"/>
        </w:rPr>
        <w:t xml:space="preserve"> </w:t>
      </w:r>
      <w:r w:rsidRPr="00110873">
        <w:rPr>
          <w:rFonts w:ascii="Century Gothic" w:hAnsi="Century Gothic" w:cs="AdvPSTIM10-R"/>
          <w:i/>
          <w:iCs/>
          <w:sz w:val="20"/>
          <w:szCs w:val="20"/>
        </w:rPr>
        <w:t xml:space="preserve">Journal of Autism </w:t>
      </w:r>
      <w:r w:rsidR="00351546" w:rsidRPr="00110873">
        <w:rPr>
          <w:rFonts w:ascii="Century Gothic" w:hAnsi="Century Gothic" w:cs="AdvPSTIM10-R"/>
          <w:i/>
          <w:iCs/>
          <w:sz w:val="20"/>
          <w:szCs w:val="20"/>
        </w:rPr>
        <w:t xml:space="preserve">and </w:t>
      </w:r>
      <w:proofErr w:type="gramStart"/>
      <w:r w:rsidRPr="00110873">
        <w:rPr>
          <w:rFonts w:ascii="Century Gothic" w:hAnsi="Century Gothic" w:cs="AdvPSTIM10-R"/>
          <w:i/>
          <w:iCs/>
          <w:sz w:val="20"/>
          <w:szCs w:val="20"/>
        </w:rPr>
        <w:t>Dev</w:t>
      </w:r>
      <w:r w:rsidR="00351546" w:rsidRPr="00110873">
        <w:rPr>
          <w:rFonts w:ascii="Century Gothic" w:hAnsi="Century Gothic" w:cs="AdvPSTIM10-R"/>
          <w:i/>
          <w:iCs/>
          <w:sz w:val="20"/>
          <w:szCs w:val="20"/>
        </w:rPr>
        <w:t xml:space="preserve">elopmental </w:t>
      </w:r>
      <w:r w:rsidRPr="00110873">
        <w:rPr>
          <w:rFonts w:ascii="Century Gothic" w:hAnsi="Century Gothic" w:cs="AdvPSTIM10-R"/>
          <w:i/>
          <w:iCs/>
          <w:sz w:val="20"/>
          <w:szCs w:val="20"/>
        </w:rPr>
        <w:t xml:space="preserve"> Disord</w:t>
      </w:r>
      <w:r w:rsidR="00351546" w:rsidRPr="00110873">
        <w:rPr>
          <w:rFonts w:ascii="Century Gothic" w:hAnsi="Century Gothic" w:cs="AdvPSTIM10-R"/>
          <w:i/>
          <w:iCs/>
          <w:sz w:val="20"/>
          <w:szCs w:val="20"/>
        </w:rPr>
        <w:t>ers</w:t>
      </w:r>
      <w:proofErr w:type="gramEnd"/>
      <w:r w:rsidR="00351546" w:rsidRPr="00110873">
        <w:rPr>
          <w:rFonts w:ascii="Century Gothic" w:hAnsi="Century Gothic" w:cs="AdvPSTIM10-R"/>
          <w:i/>
          <w:iCs/>
          <w:sz w:val="20"/>
          <w:szCs w:val="20"/>
        </w:rPr>
        <w:t xml:space="preserve"> </w:t>
      </w:r>
      <w:r w:rsidRPr="00110873">
        <w:rPr>
          <w:rFonts w:ascii="Century Gothic" w:hAnsi="Century Gothic" w:cs="AdvPSTIM10-R"/>
          <w:sz w:val="20"/>
          <w:szCs w:val="20"/>
        </w:rPr>
        <w:t>37:788–793</w:t>
      </w:r>
    </w:p>
    <w:p w:rsidR="00B14B2C" w:rsidRPr="00110873" w:rsidRDefault="00B14B2C" w:rsidP="00110873">
      <w:pPr>
        <w:autoSpaceDE w:val="0"/>
        <w:autoSpaceDN w:val="0"/>
        <w:adjustRightInd w:val="0"/>
        <w:spacing w:after="0" w:line="480" w:lineRule="auto"/>
        <w:jc w:val="both"/>
        <w:rPr>
          <w:rFonts w:ascii="Century Gothic" w:hAnsi="Century Gothic" w:cs="AdvPSTIM10-R"/>
          <w:sz w:val="20"/>
          <w:szCs w:val="20"/>
        </w:rPr>
      </w:pPr>
    </w:p>
    <w:p w:rsidR="00B14B2C" w:rsidRPr="00110873" w:rsidRDefault="00B14B2C" w:rsidP="00110873">
      <w:pPr>
        <w:autoSpaceDE w:val="0"/>
        <w:autoSpaceDN w:val="0"/>
        <w:adjustRightInd w:val="0"/>
        <w:spacing w:after="0" w:line="480" w:lineRule="auto"/>
        <w:rPr>
          <w:rFonts w:ascii="Century Gothic" w:hAnsi="Century Gothic" w:cs="AdvPSSAB-R"/>
          <w:sz w:val="20"/>
          <w:szCs w:val="20"/>
        </w:rPr>
      </w:pPr>
      <w:proofErr w:type="gramStart"/>
      <w:r w:rsidRPr="00110873">
        <w:rPr>
          <w:rFonts w:ascii="Century Gothic" w:hAnsi="Century Gothic" w:cs="AdvPSSAB-R"/>
          <w:sz w:val="20"/>
          <w:szCs w:val="20"/>
        </w:rPr>
        <w:t>Sheppard M (1993) Client satisfaction, extended intervention and interpersonal skills in community mental health.</w:t>
      </w:r>
      <w:proofErr w:type="gramEnd"/>
      <w:r w:rsidRPr="00110873">
        <w:rPr>
          <w:rFonts w:ascii="Century Gothic" w:hAnsi="Century Gothic" w:cs="AdvPSSAB-R"/>
          <w:sz w:val="20"/>
          <w:szCs w:val="20"/>
        </w:rPr>
        <w:t xml:space="preserve"> </w:t>
      </w:r>
      <w:r w:rsidRPr="00110873">
        <w:rPr>
          <w:rFonts w:ascii="Century Gothic" w:hAnsi="Century Gothic" w:cs="AdvPSSAB-I"/>
          <w:i/>
          <w:iCs/>
          <w:sz w:val="20"/>
          <w:szCs w:val="20"/>
        </w:rPr>
        <w:t>Journal of Advanced</w:t>
      </w:r>
      <w:r w:rsidR="00351546" w:rsidRPr="00110873">
        <w:rPr>
          <w:rFonts w:ascii="Century Gothic" w:hAnsi="Century Gothic" w:cs="AdvPSSAB-R"/>
          <w:i/>
          <w:iCs/>
          <w:sz w:val="20"/>
          <w:szCs w:val="20"/>
        </w:rPr>
        <w:t xml:space="preserve"> </w:t>
      </w:r>
      <w:r w:rsidRPr="00110873">
        <w:rPr>
          <w:rFonts w:ascii="Century Gothic" w:hAnsi="Century Gothic" w:cs="AdvPSSAB-I"/>
          <w:i/>
          <w:iCs/>
          <w:sz w:val="20"/>
          <w:szCs w:val="20"/>
        </w:rPr>
        <w:t>Nursing</w:t>
      </w:r>
      <w:r w:rsidRPr="00110873">
        <w:rPr>
          <w:rFonts w:ascii="Century Gothic" w:hAnsi="Century Gothic" w:cs="AdvPSSAB-I"/>
          <w:sz w:val="20"/>
          <w:szCs w:val="20"/>
        </w:rPr>
        <w:t xml:space="preserve"> </w:t>
      </w:r>
      <w:r w:rsidRPr="00110873">
        <w:rPr>
          <w:rFonts w:ascii="Century Gothic" w:hAnsi="Century Gothic" w:cs="AdvPSSab-B"/>
          <w:sz w:val="20"/>
          <w:szCs w:val="20"/>
        </w:rPr>
        <w:t>18</w:t>
      </w:r>
      <w:r w:rsidRPr="00110873">
        <w:rPr>
          <w:rFonts w:ascii="Century Gothic" w:hAnsi="Century Gothic" w:cs="AdvPSSAB-R"/>
          <w:sz w:val="20"/>
          <w:szCs w:val="20"/>
        </w:rPr>
        <w:t>, 246–259.</w:t>
      </w:r>
    </w:p>
    <w:p w:rsidR="00805553" w:rsidRPr="00110873" w:rsidRDefault="00805553" w:rsidP="00110873">
      <w:pPr>
        <w:pStyle w:val="Default"/>
        <w:spacing w:line="480" w:lineRule="auto"/>
        <w:jc w:val="both"/>
        <w:rPr>
          <w:rFonts w:ascii="Century Gothic" w:hAnsi="Century Gothic" w:cs="MetaPlusNormal-Roman"/>
          <w:color w:val="auto"/>
          <w:sz w:val="20"/>
          <w:szCs w:val="20"/>
        </w:rPr>
      </w:pPr>
    </w:p>
    <w:p w:rsidR="00593A7D" w:rsidRPr="00110873" w:rsidRDefault="00200CCE" w:rsidP="00110873">
      <w:pPr>
        <w:autoSpaceDE w:val="0"/>
        <w:autoSpaceDN w:val="0"/>
        <w:adjustRightInd w:val="0"/>
        <w:spacing w:after="0" w:line="480" w:lineRule="auto"/>
        <w:jc w:val="both"/>
        <w:rPr>
          <w:rFonts w:ascii="Century Gothic" w:hAnsi="Century Gothic" w:cs="AdvChianBT_r"/>
          <w:sz w:val="20"/>
          <w:szCs w:val="20"/>
        </w:rPr>
      </w:pPr>
      <w:r w:rsidRPr="00110873">
        <w:rPr>
          <w:rFonts w:ascii="Century Gothic" w:hAnsi="Century Gothic" w:cs="AdvITCOFSBD"/>
          <w:sz w:val="20"/>
          <w:szCs w:val="20"/>
        </w:rPr>
        <w:t>Thacker,</w:t>
      </w:r>
      <w:r w:rsidR="00593A7D" w:rsidRPr="00110873">
        <w:rPr>
          <w:rFonts w:ascii="Century Gothic" w:hAnsi="Century Gothic" w:cs="AdvITCOFSBD"/>
          <w:sz w:val="20"/>
          <w:szCs w:val="20"/>
        </w:rPr>
        <w:t xml:space="preserve"> A.</w:t>
      </w:r>
      <w:r w:rsidRPr="00110873">
        <w:rPr>
          <w:rFonts w:ascii="Century Gothic" w:hAnsi="Century Gothic" w:cs="AdvITCOFSBD"/>
          <w:sz w:val="20"/>
          <w:szCs w:val="20"/>
        </w:rPr>
        <w:t xml:space="preserve"> </w:t>
      </w:r>
      <w:proofErr w:type="spellStart"/>
      <w:r w:rsidRPr="00110873">
        <w:rPr>
          <w:rFonts w:ascii="Century Gothic" w:hAnsi="Century Gothic" w:cs="AdvITCOFSBD"/>
          <w:sz w:val="20"/>
          <w:szCs w:val="20"/>
        </w:rPr>
        <w:t>Crabb</w:t>
      </w:r>
      <w:proofErr w:type="spellEnd"/>
      <w:r w:rsidRPr="00110873">
        <w:rPr>
          <w:rFonts w:ascii="Century Gothic" w:hAnsi="Century Gothic" w:cs="AdvITCOFSBD"/>
          <w:sz w:val="20"/>
          <w:szCs w:val="20"/>
        </w:rPr>
        <w:t>,</w:t>
      </w:r>
      <w:r w:rsidR="00593A7D" w:rsidRPr="00110873">
        <w:rPr>
          <w:rFonts w:ascii="Century Gothic" w:hAnsi="Century Gothic" w:cs="AdvITCOFSBD"/>
          <w:sz w:val="20"/>
          <w:szCs w:val="20"/>
        </w:rPr>
        <w:t xml:space="preserve"> N. </w:t>
      </w:r>
      <w:r w:rsidRPr="00110873">
        <w:rPr>
          <w:rFonts w:ascii="Century Gothic" w:hAnsi="Century Gothic" w:cs="AdvITCOFSBD"/>
          <w:sz w:val="20"/>
          <w:szCs w:val="20"/>
        </w:rPr>
        <w:t xml:space="preserve"> Perez, </w:t>
      </w:r>
      <w:r w:rsidR="00593A7D" w:rsidRPr="00110873">
        <w:rPr>
          <w:rFonts w:ascii="Century Gothic" w:hAnsi="Century Gothic" w:cs="AdvITCOFSBD"/>
          <w:sz w:val="20"/>
          <w:szCs w:val="20"/>
        </w:rPr>
        <w:t xml:space="preserve">W. </w:t>
      </w:r>
      <w:proofErr w:type="spellStart"/>
      <w:r w:rsidRPr="00110873">
        <w:rPr>
          <w:rFonts w:ascii="Century Gothic" w:hAnsi="Century Gothic" w:cs="AdvITCOFSBD"/>
          <w:sz w:val="20"/>
          <w:szCs w:val="20"/>
        </w:rPr>
        <w:t>Raji</w:t>
      </w:r>
      <w:proofErr w:type="spellEnd"/>
      <w:r w:rsidRPr="00110873">
        <w:rPr>
          <w:rFonts w:ascii="Century Gothic" w:hAnsi="Century Gothic" w:cs="AdvITCOFSBD"/>
          <w:sz w:val="20"/>
          <w:szCs w:val="20"/>
        </w:rPr>
        <w:t xml:space="preserve">, </w:t>
      </w:r>
      <w:r w:rsidR="00593A7D" w:rsidRPr="00110873">
        <w:rPr>
          <w:rFonts w:ascii="Century Gothic" w:hAnsi="Century Gothic" w:cs="AdvITCOFSBD"/>
          <w:sz w:val="20"/>
          <w:szCs w:val="20"/>
        </w:rPr>
        <w:t xml:space="preserve">O.  </w:t>
      </w:r>
      <w:proofErr w:type="spellStart"/>
      <w:r w:rsidRPr="00110873">
        <w:rPr>
          <w:rFonts w:ascii="Century Gothic" w:hAnsi="Century Gothic" w:cs="AdvITCOFSBD"/>
          <w:sz w:val="20"/>
          <w:szCs w:val="20"/>
        </w:rPr>
        <w:t>Hollins</w:t>
      </w:r>
      <w:proofErr w:type="spellEnd"/>
      <w:r w:rsidR="00593A7D" w:rsidRPr="00110873">
        <w:rPr>
          <w:rFonts w:ascii="Century Gothic" w:hAnsi="Century Gothic" w:cs="AdvITCOFSBD"/>
          <w:sz w:val="20"/>
          <w:szCs w:val="20"/>
        </w:rPr>
        <w:t>, S.</w:t>
      </w:r>
      <w:r w:rsidR="00712E5B" w:rsidRPr="00110873">
        <w:rPr>
          <w:rFonts w:ascii="Century Gothic" w:hAnsi="Century Gothic" w:cs="AdvITCOFSBD"/>
          <w:sz w:val="20"/>
          <w:szCs w:val="20"/>
        </w:rPr>
        <w:t xml:space="preserve"> </w:t>
      </w:r>
      <w:r w:rsidR="00593A7D" w:rsidRPr="00110873">
        <w:rPr>
          <w:rFonts w:ascii="Century Gothic" w:hAnsi="Century Gothic" w:cs="AdvITCOFSBD"/>
          <w:sz w:val="20"/>
          <w:szCs w:val="20"/>
        </w:rPr>
        <w:t>(</w:t>
      </w:r>
      <w:r w:rsidR="00593A7D" w:rsidRPr="00110873">
        <w:rPr>
          <w:rFonts w:ascii="Century Gothic" w:hAnsi="Century Gothic" w:cs="AdvChianBT_r"/>
          <w:sz w:val="20"/>
          <w:szCs w:val="20"/>
        </w:rPr>
        <w:t>2007)</w:t>
      </w:r>
      <w:r w:rsidR="00593A7D" w:rsidRPr="00110873">
        <w:rPr>
          <w:rFonts w:ascii="Century Gothic" w:hAnsi="Century Gothic" w:cs="AdvITCOFSBD"/>
          <w:sz w:val="20"/>
          <w:szCs w:val="20"/>
        </w:rPr>
        <w:t xml:space="preserve"> </w:t>
      </w:r>
      <w:r w:rsidR="00593A7D" w:rsidRPr="00110873">
        <w:rPr>
          <w:rFonts w:ascii="Century Gothic" w:hAnsi="Century Gothic" w:cs="AdvITCOFSBK"/>
          <w:sz w:val="20"/>
          <w:szCs w:val="20"/>
        </w:rPr>
        <w:t xml:space="preserve">How (and why) to employ simulated patients with intellectual disabilities </w:t>
      </w:r>
      <w:r w:rsidR="00593A7D" w:rsidRPr="00110873">
        <w:rPr>
          <w:rFonts w:ascii="Century Gothic" w:hAnsi="Century Gothic" w:cs="AdvChianBT_r"/>
          <w:i/>
          <w:iCs/>
          <w:sz w:val="20"/>
          <w:szCs w:val="20"/>
        </w:rPr>
        <w:t xml:space="preserve">The Clinical </w:t>
      </w:r>
      <w:proofErr w:type="gramStart"/>
      <w:r w:rsidR="00593A7D" w:rsidRPr="00110873">
        <w:rPr>
          <w:rFonts w:ascii="Century Gothic" w:hAnsi="Century Gothic" w:cs="AdvChianBT_r"/>
          <w:i/>
          <w:iCs/>
          <w:sz w:val="20"/>
          <w:szCs w:val="20"/>
        </w:rPr>
        <w:t>Teacher</w:t>
      </w:r>
      <w:r w:rsidR="00593A7D" w:rsidRPr="00110873">
        <w:rPr>
          <w:rFonts w:ascii="Century Gothic" w:hAnsi="Century Gothic" w:cs="AdvChianBT_r"/>
          <w:sz w:val="20"/>
          <w:szCs w:val="20"/>
        </w:rPr>
        <w:t xml:space="preserve">  4</w:t>
      </w:r>
      <w:proofErr w:type="gramEnd"/>
      <w:r w:rsidR="00593A7D" w:rsidRPr="00110873">
        <w:rPr>
          <w:rFonts w:ascii="Century Gothic" w:hAnsi="Century Gothic" w:cs="AdvChianBT_r"/>
          <w:sz w:val="20"/>
          <w:szCs w:val="20"/>
        </w:rPr>
        <w:t>: 15–20</w:t>
      </w:r>
    </w:p>
    <w:p w:rsidR="00805553" w:rsidRPr="00110873" w:rsidRDefault="00805553" w:rsidP="00110873">
      <w:pPr>
        <w:autoSpaceDE w:val="0"/>
        <w:autoSpaceDN w:val="0"/>
        <w:adjustRightInd w:val="0"/>
        <w:spacing w:after="0" w:line="480" w:lineRule="auto"/>
        <w:jc w:val="both"/>
        <w:rPr>
          <w:rFonts w:ascii="Century Gothic" w:hAnsi="Century Gothic" w:cs="AdvChianBT_r"/>
          <w:sz w:val="20"/>
          <w:szCs w:val="20"/>
        </w:rPr>
      </w:pPr>
    </w:p>
    <w:p w:rsidR="00805553" w:rsidRPr="00110873" w:rsidRDefault="00805553" w:rsidP="00110873">
      <w:pPr>
        <w:spacing w:line="480" w:lineRule="auto"/>
        <w:jc w:val="both"/>
        <w:rPr>
          <w:rFonts w:ascii="Century Gothic" w:eastAsia="Times New Roman" w:hAnsi="Century Gothic" w:cs="Times New Roman"/>
          <w:sz w:val="20"/>
          <w:szCs w:val="20"/>
        </w:rPr>
      </w:pPr>
      <w:proofErr w:type="spellStart"/>
      <w:r w:rsidRPr="00110873">
        <w:rPr>
          <w:rFonts w:ascii="Century Gothic" w:eastAsia="Times New Roman" w:hAnsi="Century Gothic" w:cs="Times New Roman"/>
          <w:sz w:val="20"/>
          <w:szCs w:val="20"/>
        </w:rPr>
        <w:t>Tyrer</w:t>
      </w:r>
      <w:proofErr w:type="spellEnd"/>
      <w:r w:rsidRPr="00110873">
        <w:rPr>
          <w:rFonts w:ascii="Century Gothic" w:eastAsia="Times New Roman" w:hAnsi="Century Gothic" w:cs="Times New Roman"/>
          <w:sz w:val="20"/>
          <w:szCs w:val="20"/>
        </w:rPr>
        <w:t xml:space="preserve"> F, Smith L.K. </w:t>
      </w:r>
      <w:proofErr w:type="spellStart"/>
      <w:r w:rsidRPr="00110873">
        <w:rPr>
          <w:rFonts w:ascii="Century Gothic" w:eastAsia="Times New Roman" w:hAnsi="Century Gothic" w:cs="Times New Roman"/>
          <w:sz w:val="20"/>
          <w:szCs w:val="20"/>
        </w:rPr>
        <w:t>McGrother</w:t>
      </w:r>
      <w:proofErr w:type="spellEnd"/>
      <w:r w:rsidRPr="00110873">
        <w:rPr>
          <w:rFonts w:ascii="Century Gothic" w:eastAsia="Times New Roman" w:hAnsi="Century Gothic" w:cs="Times New Roman"/>
          <w:sz w:val="20"/>
          <w:szCs w:val="20"/>
        </w:rPr>
        <w:t xml:space="preserve"> C.W. (2007) Mortality in adults with moderate to profound intellectual disability: a population based study </w:t>
      </w:r>
      <w:r w:rsidRPr="00110873">
        <w:rPr>
          <w:rFonts w:ascii="Century Gothic" w:eastAsia="Times New Roman" w:hAnsi="Century Gothic" w:cs="Times New Roman"/>
          <w:i/>
          <w:iCs/>
          <w:sz w:val="20"/>
          <w:szCs w:val="20"/>
        </w:rPr>
        <w:t xml:space="preserve">Journal of </w:t>
      </w:r>
      <w:proofErr w:type="gramStart"/>
      <w:r w:rsidRPr="00110873">
        <w:rPr>
          <w:rFonts w:ascii="Century Gothic" w:eastAsia="Times New Roman" w:hAnsi="Century Gothic" w:cs="Times New Roman"/>
          <w:i/>
          <w:iCs/>
          <w:sz w:val="20"/>
          <w:szCs w:val="20"/>
        </w:rPr>
        <w:t>Intellectual  Disability</w:t>
      </w:r>
      <w:proofErr w:type="gramEnd"/>
      <w:r w:rsidRPr="00110873">
        <w:rPr>
          <w:rFonts w:ascii="Century Gothic" w:eastAsia="Times New Roman" w:hAnsi="Century Gothic" w:cs="Times New Roman"/>
          <w:i/>
          <w:iCs/>
          <w:sz w:val="20"/>
          <w:szCs w:val="20"/>
        </w:rPr>
        <w:t xml:space="preserve"> Research </w:t>
      </w:r>
      <w:r w:rsidRPr="00110873">
        <w:rPr>
          <w:rFonts w:ascii="Century Gothic" w:eastAsia="Times New Roman" w:hAnsi="Century Gothic" w:cs="Times New Roman"/>
          <w:sz w:val="20"/>
          <w:szCs w:val="20"/>
        </w:rPr>
        <w:t xml:space="preserve"> 51 520-7</w:t>
      </w:r>
    </w:p>
    <w:p w:rsidR="00246EF3" w:rsidRPr="00110873" w:rsidRDefault="00246EF3" w:rsidP="00110873">
      <w:pPr>
        <w:autoSpaceDE w:val="0"/>
        <w:autoSpaceDN w:val="0"/>
        <w:adjustRightInd w:val="0"/>
        <w:spacing w:after="0" w:line="480" w:lineRule="auto"/>
        <w:jc w:val="both"/>
        <w:rPr>
          <w:rFonts w:ascii="Century Gothic" w:hAnsi="Century Gothic" w:cs="AdvPSTIM10-R"/>
          <w:sz w:val="20"/>
          <w:szCs w:val="20"/>
        </w:rPr>
      </w:pPr>
    </w:p>
    <w:p w:rsidR="00246EF3" w:rsidRPr="00110873" w:rsidRDefault="00246EF3" w:rsidP="00110873">
      <w:pPr>
        <w:autoSpaceDE w:val="0"/>
        <w:autoSpaceDN w:val="0"/>
        <w:adjustRightInd w:val="0"/>
        <w:spacing w:after="0" w:line="480" w:lineRule="auto"/>
        <w:jc w:val="both"/>
        <w:rPr>
          <w:rFonts w:ascii="Century Gothic" w:hAnsi="Century Gothic" w:cs="AdvPSTIM10-R"/>
          <w:sz w:val="20"/>
          <w:szCs w:val="20"/>
        </w:rPr>
      </w:pPr>
    </w:p>
    <w:p w:rsidR="00246EF3" w:rsidRPr="00110873" w:rsidRDefault="00246EF3" w:rsidP="00110873">
      <w:pPr>
        <w:autoSpaceDE w:val="0"/>
        <w:autoSpaceDN w:val="0"/>
        <w:adjustRightInd w:val="0"/>
        <w:spacing w:after="0" w:line="480" w:lineRule="auto"/>
        <w:jc w:val="both"/>
        <w:rPr>
          <w:rFonts w:ascii="Century Gothic" w:hAnsi="Century Gothic" w:cs="AdvPSTIM10-R"/>
          <w:sz w:val="20"/>
          <w:szCs w:val="20"/>
        </w:rPr>
      </w:pPr>
    </w:p>
    <w:p w:rsidR="00246EF3" w:rsidRPr="00110873" w:rsidRDefault="00246EF3" w:rsidP="00110873">
      <w:pPr>
        <w:autoSpaceDE w:val="0"/>
        <w:autoSpaceDN w:val="0"/>
        <w:adjustRightInd w:val="0"/>
        <w:spacing w:after="0" w:line="480" w:lineRule="auto"/>
        <w:jc w:val="both"/>
        <w:rPr>
          <w:rFonts w:ascii="Century Gothic" w:hAnsi="Century Gothic" w:cs="AdvPSTIM10-R"/>
          <w:sz w:val="20"/>
          <w:szCs w:val="20"/>
        </w:rPr>
      </w:pPr>
    </w:p>
    <w:p w:rsidR="00246EF3" w:rsidRPr="00110873" w:rsidRDefault="00246EF3" w:rsidP="00110873">
      <w:pPr>
        <w:autoSpaceDE w:val="0"/>
        <w:autoSpaceDN w:val="0"/>
        <w:adjustRightInd w:val="0"/>
        <w:spacing w:after="0" w:line="480" w:lineRule="auto"/>
        <w:jc w:val="both"/>
        <w:rPr>
          <w:rFonts w:ascii="Century Gothic" w:hAnsi="Century Gothic" w:cs="AdvPSTIM10-R"/>
          <w:sz w:val="20"/>
          <w:szCs w:val="20"/>
        </w:rPr>
      </w:pPr>
    </w:p>
    <w:p w:rsidR="00246EF3" w:rsidRPr="00110873" w:rsidRDefault="00246EF3" w:rsidP="00110873">
      <w:pPr>
        <w:autoSpaceDE w:val="0"/>
        <w:autoSpaceDN w:val="0"/>
        <w:adjustRightInd w:val="0"/>
        <w:spacing w:after="0" w:line="480" w:lineRule="auto"/>
        <w:jc w:val="both"/>
        <w:rPr>
          <w:rFonts w:ascii="Century Gothic" w:hAnsi="Century Gothic" w:cs="AdvPSTIM10-R"/>
          <w:sz w:val="20"/>
          <w:szCs w:val="20"/>
        </w:rPr>
      </w:pPr>
    </w:p>
    <w:p w:rsidR="00246EF3" w:rsidRPr="00110873" w:rsidRDefault="00246EF3" w:rsidP="00110873">
      <w:pPr>
        <w:autoSpaceDE w:val="0"/>
        <w:autoSpaceDN w:val="0"/>
        <w:adjustRightInd w:val="0"/>
        <w:spacing w:after="0" w:line="480" w:lineRule="auto"/>
        <w:jc w:val="both"/>
        <w:rPr>
          <w:rFonts w:ascii="Century Gothic" w:hAnsi="Century Gothic" w:cs="AdvPSTIM10-R"/>
          <w:sz w:val="20"/>
          <w:szCs w:val="20"/>
        </w:rPr>
      </w:pPr>
    </w:p>
    <w:p w:rsidR="00246EF3" w:rsidRPr="00110873" w:rsidRDefault="00246EF3" w:rsidP="00110873">
      <w:pPr>
        <w:autoSpaceDE w:val="0"/>
        <w:autoSpaceDN w:val="0"/>
        <w:adjustRightInd w:val="0"/>
        <w:spacing w:after="0" w:line="480" w:lineRule="auto"/>
        <w:jc w:val="both"/>
        <w:rPr>
          <w:rFonts w:ascii="Century Gothic" w:hAnsi="Century Gothic" w:cs="AdvPSTIM10-R"/>
          <w:sz w:val="20"/>
          <w:szCs w:val="20"/>
        </w:rPr>
      </w:pPr>
    </w:p>
    <w:sectPr w:rsidR="00246EF3" w:rsidRPr="00110873" w:rsidSect="00CC77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DF" w:rsidRDefault="00FF62DF" w:rsidP="00AC1B9C">
      <w:pPr>
        <w:spacing w:after="0" w:line="240" w:lineRule="auto"/>
      </w:pPr>
      <w:r>
        <w:separator/>
      </w:r>
    </w:p>
  </w:endnote>
  <w:endnote w:type="continuationSeparator" w:id="0">
    <w:p w:rsidR="00FF62DF" w:rsidRDefault="00FF62DF" w:rsidP="00AC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AdvTTb8864ccf.B">
    <w:panose1 w:val="00000000000000000000"/>
    <w:charset w:val="00"/>
    <w:family w:val="roman"/>
    <w:notTrueType/>
    <w:pitch w:val="default"/>
    <w:sig w:usb0="00000003" w:usb1="00000000" w:usb2="00000000" w:usb3="00000000" w:csb0="00000001" w:csb1="00000000"/>
  </w:font>
  <w:font w:name="New-Baskerville-Italic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AdvPSSAB-I">
    <w:panose1 w:val="00000000000000000000"/>
    <w:charset w:val="00"/>
    <w:family w:val="swiss"/>
    <w:notTrueType/>
    <w:pitch w:val="default"/>
    <w:sig w:usb0="00000003" w:usb1="00000000" w:usb2="00000000" w:usb3="00000000" w:csb0="00000001" w:csb1="00000000"/>
  </w:font>
  <w:font w:name="AdvPSSab-B">
    <w:panose1 w:val="00000000000000000000"/>
    <w:charset w:val="00"/>
    <w:family w:val="roman"/>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 w:name="MetaPlusNormal-Italic">
    <w:panose1 w:val="00000000000000000000"/>
    <w:charset w:val="00"/>
    <w:family w:val="auto"/>
    <w:notTrueType/>
    <w:pitch w:val="default"/>
    <w:sig w:usb0="00000003" w:usb1="00000000" w:usb2="00000000" w:usb3="00000000" w:csb0="00000001" w:csb1="00000000"/>
  </w:font>
  <w:font w:name="AdvMETAB-R">
    <w:panose1 w:val="00000000000000000000"/>
    <w:charset w:val="00"/>
    <w:family w:val="auto"/>
    <w:notTrueType/>
    <w:pitch w:val="default"/>
    <w:sig w:usb0="00000003" w:usb1="00000000" w:usb2="00000000" w:usb3="00000000" w:csb0="00000001" w:csb1="00000000"/>
  </w:font>
  <w:font w:name="AdvMETAN-I">
    <w:panose1 w:val="00000000000000000000"/>
    <w:charset w:val="00"/>
    <w:family w:val="auto"/>
    <w:notTrueType/>
    <w:pitch w:val="default"/>
    <w:sig w:usb0="00000003" w:usb1="00000000" w:usb2="00000000" w:usb3="00000000" w:csb0="00000001" w:csb1="00000000"/>
  </w:font>
  <w:font w:name="AdvMETAN-R">
    <w:panose1 w:val="00000000000000000000"/>
    <w:charset w:val="00"/>
    <w:family w:val="auto"/>
    <w:notTrueType/>
    <w:pitch w:val="default"/>
    <w:sig w:usb0="00000003" w:usb1="00000000" w:usb2="00000000" w:usb3="00000000" w:csb0="00000001" w:csb1="00000000"/>
  </w:font>
  <w:font w:name="AdvMETAB-C">
    <w:panose1 w:val="00000000000000000000"/>
    <w:charset w:val="00"/>
    <w:family w:val="auto"/>
    <w:notTrueType/>
    <w:pitch w:val="default"/>
    <w:sig w:usb0="00000003" w:usb1="00000000" w:usb2="00000000" w:usb3="00000000" w:csb0="00000001" w:csb1="00000000"/>
  </w:font>
  <w:font w:name="AdvMETAN-C">
    <w:panose1 w:val="00000000000000000000"/>
    <w:charset w:val="00"/>
    <w:family w:val="auto"/>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RealpageTIM6">
    <w:panose1 w:val="00000000000000000000"/>
    <w:charset w:val="00"/>
    <w:family w:val="swiss"/>
    <w:notTrueType/>
    <w:pitch w:val="default"/>
    <w:sig w:usb0="00000003" w:usb1="00000000" w:usb2="00000000" w:usb3="00000000" w:csb0="00000001" w:csb1="00000000"/>
  </w:font>
  <w:font w:name="RealpageTIM5">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AdvTT39eb0534">
    <w:panose1 w:val="00000000000000000000"/>
    <w:charset w:val="00"/>
    <w:family w:val="roman"/>
    <w:notTrueType/>
    <w:pitch w:val="default"/>
    <w:sig w:usb0="00000003" w:usb1="00000000" w:usb2="00000000" w:usb3="00000000" w:csb0="00000001" w:csb1="00000000"/>
  </w:font>
  <w:font w:name="AdvTTb903de27">
    <w:panose1 w:val="00000000000000000000"/>
    <w:charset w:val="00"/>
    <w:family w:val="swiss"/>
    <w:notTrueType/>
    <w:pitch w:val="default"/>
    <w:sig w:usb0="00000003" w:usb1="00000000" w:usb2="00000000" w:usb3="00000000" w:csb0="00000001" w:csb1="00000000"/>
  </w:font>
  <w:font w:name="AdvTT8820d7af">
    <w:panose1 w:val="00000000000000000000"/>
    <w:charset w:val="00"/>
    <w:family w:val="roman"/>
    <w:notTrueType/>
    <w:pitch w:val="default"/>
    <w:sig w:usb0="00000003" w:usb1="00000000" w:usb2="00000000" w:usb3="00000000" w:csb0="00000001" w:csb1="00000000"/>
  </w:font>
  <w:font w:name="AdvTT8c2449b0.I">
    <w:panose1 w:val="00000000000000000000"/>
    <w:charset w:val="00"/>
    <w:family w:val="swiss"/>
    <w:notTrueType/>
    <w:pitch w:val="default"/>
    <w:sig w:usb0="00000003" w:usb1="00000000" w:usb2="00000000" w:usb3="00000000" w:csb0="00000001" w:csb1="00000000"/>
  </w:font>
  <w:font w:name="AdvPSTIM10-R">
    <w:panose1 w:val="00000000000000000000"/>
    <w:charset w:val="00"/>
    <w:family w:val="roman"/>
    <w:notTrueType/>
    <w:pitch w:val="default"/>
    <w:sig w:usb0="00000003" w:usb1="00000000" w:usb2="00000000" w:usb3="00000000" w:csb0="00000001" w:csb1="00000000"/>
  </w:font>
  <w:font w:name="AdvPSTIM10-B">
    <w:panose1 w:val="00000000000000000000"/>
    <w:charset w:val="00"/>
    <w:family w:val="roman"/>
    <w:notTrueType/>
    <w:pitch w:val="default"/>
    <w:sig w:usb0="00000003" w:usb1="00000000" w:usb2="00000000" w:usb3="00000000" w:csb0="00000001" w:csb1="00000000"/>
  </w:font>
  <w:font w:name="AdvPSMP1">
    <w:panose1 w:val="00000000000000000000"/>
    <w:charset w:val="00"/>
    <w:family w:val="auto"/>
    <w:notTrueType/>
    <w:pitch w:val="default"/>
    <w:sig w:usb0="00000003" w:usb1="00000000" w:usb2="00000000" w:usb3="00000000" w:csb0="00000001" w:csb1="00000000"/>
  </w:font>
  <w:font w:name="AdvITCOFSBD">
    <w:panose1 w:val="00000000000000000000"/>
    <w:charset w:val="00"/>
    <w:family w:val="swiss"/>
    <w:notTrueType/>
    <w:pitch w:val="default"/>
    <w:sig w:usb0="00000003" w:usb1="00000000" w:usb2="00000000" w:usb3="00000000" w:csb0="00000001" w:csb1="00000000"/>
  </w:font>
  <w:font w:name="AdvChianBT_r">
    <w:panose1 w:val="00000000000000000000"/>
    <w:charset w:val="00"/>
    <w:family w:val="roman"/>
    <w:notTrueType/>
    <w:pitch w:val="default"/>
    <w:sig w:usb0="00000003" w:usb1="00000000" w:usb2="00000000" w:usb3="00000000" w:csb0="00000001" w:csb1="00000000"/>
  </w:font>
  <w:font w:name="AdvITCOFS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797"/>
      <w:docPartObj>
        <w:docPartGallery w:val="Page Numbers (Bottom of Page)"/>
        <w:docPartUnique/>
      </w:docPartObj>
    </w:sdtPr>
    <w:sdtEndPr/>
    <w:sdtContent>
      <w:p w:rsidR="00FF62DF" w:rsidRDefault="00DE22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F62DF" w:rsidRDefault="00FF6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DF" w:rsidRDefault="00FF62DF" w:rsidP="00AC1B9C">
      <w:pPr>
        <w:spacing w:after="0" w:line="240" w:lineRule="auto"/>
      </w:pPr>
      <w:r>
        <w:separator/>
      </w:r>
    </w:p>
  </w:footnote>
  <w:footnote w:type="continuationSeparator" w:id="0">
    <w:p w:rsidR="00FF62DF" w:rsidRDefault="00FF62DF" w:rsidP="00AC1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453F"/>
    <w:multiLevelType w:val="hybridMultilevel"/>
    <w:tmpl w:val="4974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1B9C"/>
    <w:rsid w:val="00000D9B"/>
    <w:rsid w:val="000012A4"/>
    <w:rsid w:val="00004C63"/>
    <w:rsid w:val="0001155B"/>
    <w:rsid w:val="00042D41"/>
    <w:rsid w:val="0005030C"/>
    <w:rsid w:val="00063086"/>
    <w:rsid w:val="00074590"/>
    <w:rsid w:val="00090D1A"/>
    <w:rsid w:val="00095F8B"/>
    <w:rsid w:val="00096A7A"/>
    <w:rsid w:val="000A606E"/>
    <w:rsid w:val="000B6FEE"/>
    <w:rsid w:val="000C0A40"/>
    <w:rsid w:val="000C2699"/>
    <w:rsid w:val="000D4A96"/>
    <w:rsid w:val="000D4BC0"/>
    <w:rsid w:val="000D70FF"/>
    <w:rsid w:val="000D7D14"/>
    <w:rsid w:val="000F51F2"/>
    <w:rsid w:val="001039FD"/>
    <w:rsid w:val="00110873"/>
    <w:rsid w:val="0012744A"/>
    <w:rsid w:val="00133C91"/>
    <w:rsid w:val="00144D9F"/>
    <w:rsid w:val="0015013E"/>
    <w:rsid w:val="00170946"/>
    <w:rsid w:val="0018750E"/>
    <w:rsid w:val="00193691"/>
    <w:rsid w:val="001A3800"/>
    <w:rsid w:val="001B768E"/>
    <w:rsid w:val="00200CCE"/>
    <w:rsid w:val="002021D5"/>
    <w:rsid w:val="00203B83"/>
    <w:rsid w:val="00217A9F"/>
    <w:rsid w:val="00230848"/>
    <w:rsid w:val="00246EF3"/>
    <w:rsid w:val="00251751"/>
    <w:rsid w:val="0026690C"/>
    <w:rsid w:val="0026756E"/>
    <w:rsid w:val="00276B36"/>
    <w:rsid w:val="002859E0"/>
    <w:rsid w:val="00290058"/>
    <w:rsid w:val="002A2DEF"/>
    <w:rsid w:val="002A6026"/>
    <w:rsid w:val="002B201E"/>
    <w:rsid w:val="002C0489"/>
    <w:rsid w:val="002C2B61"/>
    <w:rsid w:val="002E2CD6"/>
    <w:rsid w:val="002F401B"/>
    <w:rsid w:val="002F7CD2"/>
    <w:rsid w:val="0030475F"/>
    <w:rsid w:val="0032379C"/>
    <w:rsid w:val="00324216"/>
    <w:rsid w:val="00332FF0"/>
    <w:rsid w:val="00351546"/>
    <w:rsid w:val="00372413"/>
    <w:rsid w:val="003738BB"/>
    <w:rsid w:val="0039149B"/>
    <w:rsid w:val="003A52E5"/>
    <w:rsid w:val="003A55B6"/>
    <w:rsid w:val="003B05F5"/>
    <w:rsid w:val="003B39CF"/>
    <w:rsid w:val="003C2535"/>
    <w:rsid w:val="003C7661"/>
    <w:rsid w:val="003D3EE8"/>
    <w:rsid w:val="003F3C04"/>
    <w:rsid w:val="0042050F"/>
    <w:rsid w:val="0045543C"/>
    <w:rsid w:val="00461A70"/>
    <w:rsid w:val="00474994"/>
    <w:rsid w:val="00487FF5"/>
    <w:rsid w:val="0049426C"/>
    <w:rsid w:val="004A1800"/>
    <w:rsid w:val="004C7A3D"/>
    <w:rsid w:val="004E0260"/>
    <w:rsid w:val="004F1100"/>
    <w:rsid w:val="00502FE6"/>
    <w:rsid w:val="00505E65"/>
    <w:rsid w:val="00511C30"/>
    <w:rsid w:val="0055667F"/>
    <w:rsid w:val="005623ED"/>
    <w:rsid w:val="00566463"/>
    <w:rsid w:val="00567D45"/>
    <w:rsid w:val="00593A7D"/>
    <w:rsid w:val="005B7032"/>
    <w:rsid w:val="005C0728"/>
    <w:rsid w:val="005C0BB7"/>
    <w:rsid w:val="005C38E1"/>
    <w:rsid w:val="005E4C3B"/>
    <w:rsid w:val="005F6507"/>
    <w:rsid w:val="00602C23"/>
    <w:rsid w:val="006167A2"/>
    <w:rsid w:val="00616E7B"/>
    <w:rsid w:val="00625733"/>
    <w:rsid w:val="00626B02"/>
    <w:rsid w:val="00633D96"/>
    <w:rsid w:val="00636862"/>
    <w:rsid w:val="00650C32"/>
    <w:rsid w:val="00682978"/>
    <w:rsid w:val="00686B08"/>
    <w:rsid w:val="00695C9B"/>
    <w:rsid w:val="006B0E8B"/>
    <w:rsid w:val="006C38E0"/>
    <w:rsid w:val="006D4776"/>
    <w:rsid w:val="0070646F"/>
    <w:rsid w:val="00712E5B"/>
    <w:rsid w:val="00740564"/>
    <w:rsid w:val="007440E5"/>
    <w:rsid w:val="00753AA6"/>
    <w:rsid w:val="00765056"/>
    <w:rsid w:val="00770B70"/>
    <w:rsid w:val="00796464"/>
    <w:rsid w:val="007B72C1"/>
    <w:rsid w:val="007C41CD"/>
    <w:rsid w:val="007D6E66"/>
    <w:rsid w:val="007D7BB3"/>
    <w:rsid w:val="00805553"/>
    <w:rsid w:val="00811412"/>
    <w:rsid w:val="008170B4"/>
    <w:rsid w:val="00820A64"/>
    <w:rsid w:val="00822AF1"/>
    <w:rsid w:val="00835182"/>
    <w:rsid w:val="00855F76"/>
    <w:rsid w:val="008651F0"/>
    <w:rsid w:val="00876F0D"/>
    <w:rsid w:val="00877847"/>
    <w:rsid w:val="008A5257"/>
    <w:rsid w:val="008B0CAF"/>
    <w:rsid w:val="008B537F"/>
    <w:rsid w:val="008B7CEE"/>
    <w:rsid w:val="008E2981"/>
    <w:rsid w:val="0090374E"/>
    <w:rsid w:val="00906C5D"/>
    <w:rsid w:val="009162AD"/>
    <w:rsid w:val="00924D7A"/>
    <w:rsid w:val="0092622C"/>
    <w:rsid w:val="009445D2"/>
    <w:rsid w:val="0099519B"/>
    <w:rsid w:val="00997189"/>
    <w:rsid w:val="009A57D8"/>
    <w:rsid w:val="009B2432"/>
    <w:rsid w:val="009B27A2"/>
    <w:rsid w:val="009B3C41"/>
    <w:rsid w:val="009F17B5"/>
    <w:rsid w:val="009F1DD3"/>
    <w:rsid w:val="00A004C2"/>
    <w:rsid w:val="00A01A4E"/>
    <w:rsid w:val="00A10C3E"/>
    <w:rsid w:val="00A1743D"/>
    <w:rsid w:val="00A26F21"/>
    <w:rsid w:val="00A334BC"/>
    <w:rsid w:val="00A35CEE"/>
    <w:rsid w:val="00A463CD"/>
    <w:rsid w:val="00A47949"/>
    <w:rsid w:val="00A53FB8"/>
    <w:rsid w:val="00A648C5"/>
    <w:rsid w:val="00A66DB5"/>
    <w:rsid w:val="00A73DCA"/>
    <w:rsid w:val="00A80DD9"/>
    <w:rsid w:val="00A87FAA"/>
    <w:rsid w:val="00AA5AD1"/>
    <w:rsid w:val="00AC1B9C"/>
    <w:rsid w:val="00AC7661"/>
    <w:rsid w:val="00AE6D84"/>
    <w:rsid w:val="00AF3C9D"/>
    <w:rsid w:val="00B07B10"/>
    <w:rsid w:val="00B14B2C"/>
    <w:rsid w:val="00B20FDB"/>
    <w:rsid w:val="00B52E16"/>
    <w:rsid w:val="00B717ED"/>
    <w:rsid w:val="00B71CBC"/>
    <w:rsid w:val="00B74334"/>
    <w:rsid w:val="00B75FB9"/>
    <w:rsid w:val="00B83AAE"/>
    <w:rsid w:val="00BA442B"/>
    <w:rsid w:val="00BC38DB"/>
    <w:rsid w:val="00BE3B5D"/>
    <w:rsid w:val="00BF1559"/>
    <w:rsid w:val="00BF424C"/>
    <w:rsid w:val="00BF5437"/>
    <w:rsid w:val="00C07842"/>
    <w:rsid w:val="00C10F7F"/>
    <w:rsid w:val="00C32CB7"/>
    <w:rsid w:val="00C33408"/>
    <w:rsid w:val="00C500C3"/>
    <w:rsid w:val="00C51513"/>
    <w:rsid w:val="00C60E8C"/>
    <w:rsid w:val="00C73F44"/>
    <w:rsid w:val="00C756B8"/>
    <w:rsid w:val="00C86C03"/>
    <w:rsid w:val="00CC53B7"/>
    <w:rsid w:val="00CC7721"/>
    <w:rsid w:val="00CF0D6C"/>
    <w:rsid w:val="00CF124D"/>
    <w:rsid w:val="00CF1DA2"/>
    <w:rsid w:val="00D043EB"/>
    <w:rsid w:val="00D20191"/>
    <w:rsid w:val="00D4003C"/>
    <w:rsid w:val="00D52948"/>
    <w:rsid w:val="00D82058"/>
    <w:rsid w:val="00D838E2"/>
    <w:rsid w:val="00D930FA"/>
    <w:rsid w:val="00D94003"/>
    <w:rsid w:val="00DD0C1F"/>
    <w:rsid w:val="00DD5FF9"/>
    <w:rsid w:val="00DD6AB9"/>
    <w:rsid w:val="00DE2284"/>
    <w:rsid w:val="00DF2C62"/>
    <w:rsid w:val="00E03B38"/>
    <w:rsid w:val="00E309CE"/>
    <w:rsid w:val="00E315CB"/>
    <w:rsid w:val="00E42AA8"/>
    <w:rsid w:val="00E55A6F"/>
    <w:rsid w:val="00E5615C"/>
    <w:rsid w:val="00E60AC8"/>
    <w:rsid w:val="00E855FA"/>
    <w:rsid w:val="00E96E21"/>
    <w:rsid w:val="00EB5E08"/>
    <w:rsid w:val="00EB60D9"/>
    <w:rsid w:val="00EE3732"/>
    <w:rsid w:val="00EE6E57"/>
    <w:rsid w:val="00EE775A"/>
    <w:rsid w:val="00EF2EEF"/>
    <w:rsid w:val="00F26892"/>
    <w:rsid w:val="00F40D09"/>
    <w:rsid w:val="00F51396"/>
    <w:rsid w:val="00F624FF"/>
    <w:rsid w:val="00F71241"/>
    <w:rsid w:val="00F74388"/>
    <w:rsid w:val="00F80C8F"/>
    <w:rsid w:val="00F908DF"/>
    <w:rsid w:val="00F93837"/>
    <w:rsid w:val="00F97275"/>
    <w:rsid w:val="00FB2D75"/>
    <w:rsid w:val="00FC53F7"/>
    <w:rsid w:val="00FE2FEB"/>
    <w:rsid w:val="00FE333B"/>
    <w:rsid w:val="00FF575D"/>
    <w:rsid w:val="00FF62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9C"/>
  </w:style>
  <w:style w:type="paragraph" w:styleId="Heading1">
    <w:name w:val="heading 1"/>
    <w:basedOn w:val="Normal"/>
    <w:next w:val="Normal"/>
    <w:link w:val="Heading1Char"/>
    <w:uiPriority w:val="9"/>
    <w:qFormat/>
    <w:rsid w:val="00A33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E6E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A334B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34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B9C"/>
    <w:rPr>
      <w:sz w:val="20"/>
      <w:szCs w:val="20"/>
    </w:rPr>
  </w:style>
  <w:style w:type="character" w:styleId="FootnoteReference">
    <w:name w:val="footnote reference"/>
    <w:basedOn w:val="DefaultParagraphFont"/>
    <w:uiPriority w:val="99"/>
    <w:semiHidden/>
    <w:unhideWhenUsed/>
    <w:rsid w:val="00AC1B9C"/>
    <w:rPr>
      <w:vertAlign w:val="superscript"/>
    </w:rPr>
  </w:style>
  <w:style w:type="paragraph" w:styleId="Header">
    <w:name w:val="header"/>
    <w:basedOn w:val="Normal"/>
    <w:link w:val="HeaderChar"/>
    <w:uiPriority w:val="99"/>
    <w:semiHidden/>
    <w:unhideWhenUsed/>
    <w:rsid w:val="001A38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800"/>
  </w:style>
  <w:style w:type="paragraph" w:styleId="Footer">
    <w:name w:val="footer"/>
    <w:basedOn w:val="Normal"/>
    <w:link w:val="FooterChar"/>
    <w:uiPriority w:val="99"/>
    <w:unhideWhenUsed/>
    <w:rsid w:val="001A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800"/>
  </w:style>
  <w:style w:type="paragraph" w:customStyle="1" w:styleId="Default">
    <w:name w:val="Default"/>
    <w:rsid w:val="0012744A"/>
    <w:pPr>
      <w:autoSpaceDE w:val="0"/>
      <w:autoSpaceDN w:val="0"/>
      <w:adjustRightInd w:val="0"/>
      <w:spacing w:after="0" w:line="240" w:lineRule="auto"/>
    </w:pPr>
    <w:rPr>
      <w:rFonts w:ascii="Segoe UI" w:hAnsi="Segoe UI" w:cs="Segoe UI"/>
      <w:color w:val="000000"/>
    </w:rPr>
  </w:style>
  <w:style w:type="character" w:customStyle="1" w:styleId="Heading2Char">
    <w:name w:val="Heading 2 Char"/>
    <w:basedOn w:val="DefaultParagraphFont"/>
    <w:link w:val="Heading2"/>
    <w:uiPriority w:val="9"/>
    <w:rsid w:val="00EE6E5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0564"/>
    <w:rPr>
      <w:color w:val="0000FF"/>
      <w:u w:val="single"/>
    </w:rPr>
  </w:style>
  <w:style w:type="character" w:customStyle="1" w:styleId="citation">
    <w:name w:val="citation"/>
    <w:basedOn w:val="DefaultParagraphFont"/>
    <w:rsid w:val="00740564"/>
  </w:style>
  <w:style w:type="character" w:customStyle="1" w:styleId="ref-journal1">
    <w:name w:val="ref-journal1"/>
    <w:basedOn w:val="DefaultParagraphFont"/>
    <w:rsid w:val="00740564"/>
    <w:rPr>
      <w:i/>
      <w:iCs/>
    </w:rPr>
  </w:style>
  <w:style w:type="character" w:customStyle="1" w:styleId="ref-label">
    <w:name w:val="ref-label"/>
    <w:basedOn w:val="DefaultParagraphFont"/>
    <w:rsid w:val="00740564"/>
    <w:rPr>
      <w:i/>
      <w:iCs/>
    </w:rPr>
  </w:style>
  <w:style w:type="character" w:customStyle="1" w:styleId="ref-vol">
    <w:name w:val="ref-vol"/>
    <w:basedOn w:val="DefaultParagraphFont"/>
    <w:rsid w:val="00740564"/>
  </w:style>
  <w:style w:type="character" w:customStyle="1" w:styleId="Heading1Char">
    <w:name w:val="Heading 1 Char"/>
    <w:basedOn w:val="DefaultParagraphFont"/>
    <w:link w:val="Heading1"/>
    <w:uiPriority w:val="9"/>
    <w:rsid w:val="00A334B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A334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34BC"/>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A334BC"/>
    <w:rPr>
      <w:b/>
      <w:bCs/>
    </w:rPr>
  </w:style>
  <w:style w:type="table" w:styleId="TableGrid">
    <w:name w:val="Table Grid"/>
    <w:basedOn w:val="TableNormal"/>
    <w:uiPriority w:val="59"/>
    <w:rsid w:val="00636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ersonname">
    <w:name w:val="person_name"/>
    <w:basedOn w:val="DefaultParagraphFont"/>
    <w:rsid w:val="00CF1DA2"/>
  </w:style>
  <w:style w:type="paragraph" w:styleId="ListParagraph">
    <w:name w:val="List Paragraph"/>
    <w:basedOn w:val="Normal"/>
    <w:uiPriority w:val="34"/>
    <w:qFormat/>
    <w:rsid w:val="00DE2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5989">
      <w:bodyDiv w:val="1"/>
      <w:marLeft w:val="0"/>
      <w:marRight w:val="120"/>
      <w:marTop w:val="0"/>
      <w:marBottom w:val="0"/>
      <w:divBdr>
        <w:top w:val="none" w:sz="0" w:space="0" w:color="auto"/>
        <w:left w:val="none" w:sz="0" w:space="0" w:color="auto"/>
        <w:bottom w:val="none" w:sz="0" w:space="0" w:color="auto"/>
        <w:right w:val="none" w:sz="0" w:space="0" w:color="auto"/>
      </w:divBdr>
      <w:divsChild>
        <w:div w:id="1882666438">
          <w:marLeft w:val="0"/>
          <w:marRight w:val="0"/>
          <w:marTop w:val="0"/>
          <w:marBottom w:val="0"/>
          <w:divBdr>
            <w:top w:val="none" w:sz="0" w:space="0" w:color="auto"/>
            <w:left w:val="none" w:sz="0" w:space="0" w:color="auto"/>
            <w:bottom w:val="none" w:sz="0" w:space="0" w:color="auto"/>
            <w:right w:val="none" w:sz="0" w:space="0" w:color="auto"/>
          </w:divBdr>
          <w:divsChild>
            <w:div w:id="1163739790">
              <w:marLeft w:val="0"/>
              <w:marRight w:val="0"/>
              <w:marTop w:val="0"/>
              <w:marBottom w:val="288"/>
              <w:divBdr>
                <w:top w:val="none" w:sz="0" w:space="0" w:color="auto"/>
                <w:left w:val="none" w:sz="0" w:space="0" w:color="auto"/>
                <w:bottom w:val="none" w:sz="0" w:space="0" w:color="auto"/>
                <w:right w:val="none" w:sz="0" w:space="0" w:color="auto"/>
              </w:divBdr>
              <w:divsChild>
                <w:div w:id="436021753">
                  <w:marLeft w:val="0"/>
                  <w:marRight w:val="0"/>
                  <w:marTop w:val="0"/>
                  <w:marBottom w:val="0"/>
                  <w:divBdr>
                    <w:top w:val="none" w:sz="0" w:space="0" w:color="auto"/>
                    <w:left w:val="none" w:sz="0" w:space="0" w:color="auto"/>
                    <w:bottom w:val="none" w:sz="0" w:space="0" w:color="auto"/>
                    <w:right w:val="none" w:sz="0" w:space="0" w:color="auto"/>
                  </w:divBdr>
                  <w:divsChild>
                    <w:div w:id="323707645">
                      <w:marLeft w:val="0"/>
                      <w:marRight w:val="0"/>
                      <w:marTop w:val="0"/>
                      <w:marBottom w:val="288"/>
                      <w:divBdr>
                        <w:top w:val="none" w:sz="0" w:space="0" w:color="auto"/>
                        <w:left w:val="none" w:sz="0" w:space="0" w:color="auto"/>
                        <w:bottom w:val="none" w:sz="0" w:space="0" w:color="auto"/>
                        <w:right w:val="none" w:sz="0" w:space="0" w:color="auto"/>
                      </w:divBdr>
                      <w:divsChild>
                        <w:div w:id="1718776787">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155107">
      <w:bodyDiv w:val="1"/>
      <w:marLeft w:val="0"/>
      <w:marRight w:val="0"/>
      <w:marTop w:val="0"/>
      <w:marBottom w:val="0"/>
      <w:divBdr>
        <w:top w:val="none" w:sz="0" w:space="0" w:color="auto"/>
        <w:left w:val="none" w:sz="0" w:space="0" w:color="auto"/>
        <w:bottom w:val="none" w:sz="0" w:space="0" w:color="auto"/>
        <w:right w:val="none" w:sz="0" w:space="0" w:color="auto"/>
      </w:divBdr>
      <w:divsChild>
        <w:div w:id="1216627720">
          <w:marLeft w:val="0"/>
          <w:marRight w:val="0"/>
          <w:marTop w:val="0"/>
          <w:marBottom w:val="0"/>
          <w:divBdr>
            <w:top w:val="none" w:sz="0" w:space="0" w:color="auto"/>
            <w:left w:val="none" w:sz="0" w:space="0" w:color="auto"/>
            <w:bottom w:val="none" w:sz="0" w:space="0" w:color="auto"/>
            <w:right w:val="none" w:sz="0" w:space="0" w:color="auto"/>
          </w:divBdr>
          <w:divsChild>
            <w:div w:id="2006201646">
              <w:marLeft w:val="0"/>
              <w:marRight w:val="0"/>
              <w:marTop w:val="0"/>
              <w:marBottom w:val="0"/>
              <w:divBdr>
                <w:top w:val="none" w:sz="0" w:space="0" w:color="auto"/>
                <w:left w:val="none" w:sz="0" w:space="0" w:color="auto"/>
                <w:bottom w:val="none" w:sz="0" w:space="0" w:color="auto"/>
                <w:right w:val="none" w:sz="0" w:space="0" w:color="auto"/>
              </w:divBdr>
              <w:divsChild>
                <w:div w:id="332344396">
                  <w:marLeft w:val="0"/>
                  <w:marRight w:val="0"/>
                  <w:marTop w:val="0"/>
                  <w:marBottom w:val="0"/>
                  <w:divBdr>
                    <w:top w:val="none" w:sz="0" w:space="0" w:color="auto"/>
                    <w:left w:val="none" w:sz="0" w:space="0" w:color="auto"/>
                    <w:bottom w:val="none" w:sz="0" w:space="0" w:color="auto"/>
                    <w:right w:val="none" w:sz="0" w:space="0" w:color="auto"/>
                  </w:divBdr>
                  <w:divsChild>
                    <w:div w:id="2025856569">
                      <w:marLeft w:val="0"/>
                      <w:marRight w:val="0"/>
                      <w:marTop w:val="0"/>
                      <w:marBottom w:val="0"/>
                      <w:divBdr>
                        <w:top w:val="none" w:sz="0" w:space="0" w:color="auto"/>
                        <w:left w:val="none" w:sz="0" w:space="0" w:color="auto"/>
                        <w:bottom w:val="none" w:sz="0" w:space="0" w:color="auto"/>
                        <w:right w:val="none" w:sz="0" w:space="0" w:color="auto"/>
                      </w:divBdr>
                      <w:divsChild>
                        <w:div w:id="345979734">
                          <w:marLeft w:val="0"/>
                          <w:marRight w:val="0"/>
                          <w:marTop w:val="0"/>
                          <w:marBottom w:val="0"/>
                          <w:divBdr>
                            <w:top w:val="none" w:sz="0" w:space="0" w:color="auto"/>
                            <w:left w:val="none" w:sz="0" w:space="0" w:color="auto"/>
                            <w:bottom w:val="none" w:sz="0" w:space="0" w:color="auto"/>
                            <w:right w:val="none" w:sz="0" w:space="0" w:color="auto"/>
                          </w:divBdr>
                          <w:divsChild>
                            <w:div w:id="1225606152">
                              <w:marLeft w:val="0"/>
                              <w:marRight w:val="0"/>
                              <w:marTop w:val="0"/>
                              <w:marBottom w:val="0"/>
                              <w:divBdr>
                                <w:top w:val="none" w:sz="0" w:space="0" w:color="auto"/>
                                <w:left w:val="none" w:sz="0" w:space="0" w:color="auto"/>
                                <w:bottom w:val="none" w:sz="0" w:space="0" w:color="auto"/>
                                <w:right w:val="none" w:sz="0" w:space="0" w:color="auto"/>
                              </w:divBdr>
                              <w:divsChild>
                                <w:div w:id="1114859763">
                                  <w:marLeft w:val="0"/>
                                  <w:marRight w:val="0"/>
                                  <w:marTop w:val="0"/>
                                  <w:marBottom w:val="0"/>
                                  <w:divBdr>
                                    <w:top w:val="none" w:sz="0" w:space="0" w:color="auto"/>
                                    <w:left w:val="none" w:sz="0" w:space="0" w:color="auto"/>
                                    <w:bottom w:val="none" w:sz="0" w:space="0" w:color="auto"/>
                                    <w:right w:val="none" w:sz="0" w:space="0" w:color="auto"/>
                                  </w:divBdr>
                                  <w:divsChild>
                                    <w:div w:id="100564539">
                                      <w:marLeft w:val="0"/>
                                      <w:marRight w:val="0"/>
                                      <w:marTop w:val="0"/>
                                      <w:marBottom w:val="0"/>
                                      <w:divBdr>
                                        <w:top w:val="none" w:sz="0" w:space="0" w:color="auto"/>
                                        <w:left w:val="none" w:sz="0" w:space="0" w:color="auto"/>
                                        <w:bottom w:val="none" w:sz="0" w:space="0" w:color="auto"/>
                                        <w:right w:val="none" w:sz="0" w:space="0" w:color="auto"/>
                                      </w:divBdr>
                                      <w:divsChild>
                                        <w:div w:id="875002925">
                                          <w:marLeft w:val="0"/>
                                          <w:marRight w:val="0"/>
                                          <w:marTop w:val="0"/>
                                          <w:marBottom w:val="0"/>
                                          <w:divBdr>
                                            <w:top w:val="none" w:sz="0" w:space="0" w:color="auto"/>
                                            <w:left w:val="none" w:sz="0" w:space="0" w:color="auto"/>
                                            <w:bottom w:val="none" w:sz="0" w:space="0" w:color="auto"/>
                                            <w:right w:val="none" w:sz="0" w:space="0" w:color="auto"/>
                                          </w:divBdr>
                                          <w:divsChild>
                                            <w:div w:id="11109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511853">
      <w:bodyDiv w:val="1"/>
      <w:marLeft w:val="0"/>
      <w:marRight w:val="120"/>
      <w:marTop w:val="0"/>
      <w:marBottom w:val="0"/>
      <w:divBdr>
        <w:top w:val="none" w:sz="0" w:space="0" w:color="auto"/>
        <w:left w:val="none" w:sz="0" w:space="0" w:color="auto"/>
        <w:bottom w:val="none" w:sz="0" w:space="0" w:color="auto"/>
        <w:right w:val="none" w:sz="0" w:space="0" w:color="auto"/>
      </w:divBdr>
      <w:divsChild>
        <w:div w:id="1334989377">
          <w:marLeft w:val="0"/>
          <w:marRight w:val="0"/>
          <w:marTop w:val="0"/>
          <w:marBottom w:val="0"/>
          <w:divBdr>
            <w:top w:val="none" w:sz="0" w:space="0" w:color="auto"/>
            <w:left w:val="none" w:sz="0" w:space="0" w:color="auto"/>
            <w:bottom w:val="none" w:sz="0" w:space="0" w:color="auto"/>
            <w:right w:val="none" w:sz="0" w:space="0" w:color="auto"/>
          </w:divBdr>
          <w:divsChild>
            <w:div w:id="1064908035">
              <w:marLeft w:val="0"/>
              <w:marRight w:val="0"/>
              <w:marTop w:val="0"/>
              <w:marBottom w:val="288"/>
              <w:divBdr>
                <w:top w:val="none" w:sz="0" w:space="0" w:color="auto"/>
                <w:left w:val="none" w:sz="0" w:space="0" w:color="auto"/>
                <w:bottom w:val="none" w:sz="0" w:space="0" w:color="auto"/>
                <w:right w:val="none" w:sz="0" w:space="0" w:color="auto"/>
              </w:divBdr>
              <w:divsChild>
                <w:div w:id="1930459019">
                  <w:marLeft w:val="0"/>
                  <w:marRight w:val="0"/>
                  <w:marTop w:val="0"/>
                  <w:marBottom w:val="0"/>
                  <w:divBdr>
                    <w:top w:val="none" w:sz="0" w:space="0" w:color="auto"/>
                    <w:left w:val="none" w:sz="0" w:space="0" w:color="auto"/>
                    <w:bottom w:val="none" w:sz="0" w:space="0" w:color="auto"/>
                    <w:right w:val="none" w:sz="0" w:space="0" w:color="auto"/>
                  </w:divBdr>
                  <w:divsChild>
                    <w:div w:id="375472032">
                      <w:marLeft w:val="0"/>
                      <w:marRight w:val="0"/>
                      <w:marTop w:val="0"/>
                      <w:marBottom w:val="288"/>
                      <w:divBdr>
                        <w:top w:val="none" w:sz="0" w:space="0" w:color="auto"/>
                        <w:left w:val="none" w:sz="0" w:space="0" w:color="auto"/>
                        <w:bottom w:val="none" w:sz="0" w:space="0" w:color="auto"/>
                        <w:right w:val="none" w:sz="0" w:space="0" w:color="auto"/>
                      </w:divBdr>
                      <w:divsChild>
                        <w:div w:id="668676240">
                          <w:marLeft w:val="0"/>
                          <w:marRight w:val="0"/>
                          <w:marTop w:val="336"/>
                          <w:marBottom w:val="0"/>
                          <w:divBdr>
                            <w:top w:val="none" w:sz="0" w:space="0" w:color="auto"/>
                            <w:left w:val="none" w:sz="0" w:space="0" w:color="auto"/>
                            <w:bottom w:val="none" w:sz="0" w:space="0" w:color="auto"/>
                            <w:right w:val="none" w:sz="0" w:space="0" w:color="auto"/>
                          </w:divBdr>
                        </w:div>
                        <w:div w:id="144661187">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439822">
      <w:bodyDiv w:val="1"/>
      <w:marLeft w:val="0"/>
      <w:marRight w:val="0"/>
      <w:marTop w:val="0"/>
      <w:marBottom w:val="0"/>
      <w:divBdr>
        <w:top w:val="none" w:sz="0" w:space="0" w:color="auto"/>
        <w:left w:val="none" w:sz="0" w:space="0" w:color="auto"/>
        <w:bottom w:val="none" w:sz="0" w:space="0" w:color="auto"/>
        <w:right w:val="none" w:sz="0" w:space="0" w:color="auto"/>
      </w:divBdr>
      <w:divsChild>
        <w:div w:id="30233920">
          <w:marLeft w:val="0"/>
          <w:marRight w:val="0"/>
          <w:marTop w:val="0"/>
          <w:marBottom w:val="0"/>
          <w:divBdr>
            <w:top w:val="none" w:sz="0" w:space="0" w:color="auto"/>
            <w:left w:val="none" w:sz="0" w:space="0" w:color="auto"/>
            <w:bottom w:val="none" w:sz="0" w:space="0" w:color="auto"/>
            <w:right w:val="none" w:sz="0" w:space="0" w:color="auto"/>
          </w:divBdr>
          <w:divsChild>
            <w:div w:id="1418359833">
              <w:marLeft w:val="0"/>
              <w:marRight w:val="0"/>
              <w:marTop w:val="0"/>
              <w:marBottom w:val="0"/>
              <w:divBdr>
                <w:top w:val="none" w:sz="0" w:space="0" w:color="auto"/>
                <w:left w:val="none" w:sz="0" w:space="0" w:color="auto"/>
                <w:bottom w:val="none" w:sz="0" w:space="0" w:color="auto"/>
                <w:right w:val="none" w:sz="0" w:space="0" w:color="auto"/>
              </w:divBdr>
              <w:divsChild>
                <w:div w:id="320889705">
                  <w:marLeft w:val="0"/>
                  <w:marRight w:val="0"/>
                  <w:marTop w:val="0"/>
                  <w:marBottom w:val="0"/>
                  <w:divBdr>
                    <w:top w:val="none" w:sz="0" w:space="0" w:color="auto"/>
                    <w:left w:val="none" w:sz="0" w:space="0" w:color="auto"/>
                    <w:bottom w:val="none" w:sz="0" w:space="0" w:color="auto"/>
                    <w:right w:val="none" w:sz="0" w:space="0" w:color="auto"/>
                  </w:divBdr>
                  <w:divsChild>
                    <w:div w:id="93602094">
                      <w:marLeft w:val="0"/>
                      <w:marRight w:val="0"/>
                      <w:marTop w:val="0"/>
                      <w:marBottom w:val="0"/>
                      <w:divBdr>
                        <w:top w:val="none" w:sz="0" w:space="0" w:color="auto"/>
                        <w:left w:val="none" w:sz="0" w:space="0" w:color="auto"/>
                        <w:bottom w:val="none" w:sz="0" w:space="0" w:color="auto"/>
                        <w:right w:val="none" w:sz="0" w:space="0" w:color="auto"/>
                      </w:divBdr>
                      <w:divsChild>
                        <w:div w:id="627779877">
                          <w:marLeft w:val="0"/>
                          <w:marRight w:val="0"/>
                          <w:marTop w:val="0"/>
                          <w:marBottom w:val="0"/>
                          <w:divBdr>
                            <w:top w:val="none" w:sz="0" w:space="0" w:color="auto"/>
                            <w:left w:val="none" w:sz="0" w:space="0" w:color="auto"/>
                            <w:bottom w:val="none" w:sz="0" w:space="0" w:color="auto"/>
                            <w:right w:val="none" w:sz="0" w:space="0" w:color="auto"/>
                          </w:divBdr>
                          <w:divsChild>
                            <w:div w:id="2032796583">
                              <w:marLeft w:val="0"/>
                              <w:marRight w:val="0"/>
                              <w:marTop w:val="0"/>
                              <w:marBottom w:val="0"/>
                              <w:divBdr>
                                <w:top w:val="none" w:sz="0" w:space="0" w:color="auto"/>
                                <w:left w:val="none" w:sz="0" w:space="0" w:color="auto"/>
                                <w:bottom w:val="none" w:sz="0" w:space="0" w:color="auto"/>
                                <w:right w:val="none" w:sz="0" w:space="0" w:color="auto"/>
                              </w:divBdr>
                              <w:divsChild>
                                <w:div w:id="21081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2693">
      <w:bodyDiv w:val="1"/>
      <w:marLeft w:val="0"/>
      <w:marRight w:val="0"/>
      <w:marTop w:val="0"/>
      <w:marBottom w:val="0"/>
      <w:divBdr>
        <w:top w:val="none" w:sz="0" w:space="0" w:color="auto"/>
        <w:left w:val="none" w:sz="0" w:space="0" w:color="auto"/>
        <w:bottom w:val="none" w:sz="0" w:space="0" w:color="auto"/>
        <w:right w:val="none" w:sz="0" w:space="0" w:color="auto"/>
      </w:divBdr>
      <w:divsChild>
        <w:div w:id="1006327419">
          <w:marLeft w:val="0"/>
          <w:marRight w:val="0"/>
          <w:marTop w:val="0"/>
          <w:marBottom w:val="450"/>
          <w:divBdr>
            <w:top w:val="none" w:sz="0" w:space="0" w:color="auto"/>
            <w:left w:val="none" w:sz="0" w:space="0" w:color="auto"/>
            <w:bottom w:val="none" w:sz="0" w:space="0" w:color="auto"/>
            <w:right w:val="none" w:sz="0" w:space="0" w:color="auto"/>
          </w:divBdr>
          <w:divsChild>
            <w:div w:id="1677995520">
              <w:marLeft w:val="0"/>
              <w:marRight w:val="0"/>
              <w:marTop w:val="0"/>
              <w:marBottom w:val="300"/>
              <w:divBdr>
                <w:top w:val="none" w:sz="0" w:space="0" w:color="auto"/>
                <w:left w:val="none" w:sz="0" w:space="0" w:color="auto"/>
                <w:bottom w:val="none" w:sz="0" w:space="0" w:color="auto"/>
                <w:right w:val="none" w:sz="0" w:space="0" w:color="auto"/>
              </w:divBdr>
              <w:divsChild>
                <w:div w:id="989555872">
                  <w:marLeft w:val="0"/>
                  <w:marRight w:val="0"/>
                  <w:marTop w:val="0"/>
                  <w:marBottom w:val="0"/>
                  <w:divBdr>
                    <w:top w:val="none" w:sz="0" w:space="0" w:color="auto"/>
                    <w:left w:val="none" w:sz="0" w:space="0" w:color="auto"/>
                    <w:bottom w:val="none" w:sz="0" w:space="0" w:color="auto"/>
                    <w:right w:val="none" w:sz="0" w:space="0" w:color="auto"/>
                  </w:divBdr>
                  <w:divsChild>
                    <w:div w:id="886986960">
                      <w:marLeft w:val="0"/>
                      <w:marRight w:val="0"/>
                      <w:marTop w:val="0"/>
                      <w:marBottom w:val="0"/>
                      <w:divBdr>
                        <w:top w:val="none" w:sz="0" w:space="0" w:color="auto"/>
                        <w:left w:val="none" w:sz="0" w:space="0" w:color="auto"/>
                        <w:bottom w:val="none" w:sz="0" w:space="0" w:color="auto"/>
                        <w:right w:val="none" w:sz="0" w:space="0" w:color="auto"/>
                      </w:divBdr>
                      <w:divsChild>
                        <w:div w:id="1848858651">
                          <w:marLeft w:val="0"/>
                          <w:marRight w:val="0"/>
                          <w:marTop w:val="0"/>
                          <w:marBottom w:val="0"/>
                          <w:divBdr>
                            <w:top w:val="none" w:sz="0" w:space="0" w:color="auto"/>
                            <w:left w:val="none" w:sz="0" w:space="0" w:color="auto"/>
                            <w:bottom w:val="none" w:sz="0" w:space="0" w:color="auto"/>
                            <w:right w:val="none" w:sz="0" w:space="0" w:color="auto"/>
                          </w:divBdr>
                          <w:divsChild>
                            <w:div w:id="11800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jt/jtright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McClimens</dc:creator>
  <cp:keywords/>
  <dc:description/>
  <cp:lastModifiedBy>Alex Mcclimens</cp:lastModifiedBy>
  <cp:revision>6</cp:revision>
  <dcterms:created xsi:type="dcterms:W3CDTF">2012-02-16T11:19:00Z</dcterms:created>
  <dcterms:modified xsi:type="dcterms:W3CDTF">2012-08-30T08:57:00Z</dcterms:modified>
</cp:coreProperties>
</file>